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spacing w:val="-10"/>
          <w:sz w:val="44"/>
        </w:rPr>
      </w:pPr>
    </w:p>
    <w:p>
      <w:pPr>
        <w:spacing w:line="560" w:lineRule="exact"/>
        <w:jc w:val="center"/>
        <w:rPr>
          <w:rFonts w:hint="eastAsia" w:ascii="方正小标宋简体" w:hAnsi="宋体" w:eastAsia="方正小标宋简体"/>
          <w:spacing w:val="-10"/>
          <w:sz w:val="44"/>
        </w:rPr>
      </w:pPr>
      <w:r>
        <w:rPr>
          <w:rFonts w:hint="eastAsia" w:ascii="方正小标宋简体" w:hAnsi="宋体" w:eastAsia="方正小标宋简体"/>
          <w:spacing w:val="-10"/>
          <w:sz w:val="44"/>
        </w:rPr>
        <w:t>即墨区民政局</w:t>
      </w:r>
    </w:p>
    <w:p>
      <w:pPr>
        <w:spacing w:line="560" w:lineRule="exact"/>
        <w:jc w:val="center"/>
        <w:rPr>
          <w:rFonts w:hint="eastAsia" w:ascii="方正小标宋简体" w:hAnsi="宋体" w:eastAsia="方正小标宋简体"/>
          <w:spacing w:val="-10"/>
          <w:sz w:val="44"/>
        </w:rPr>
      </w:pPr>
      <w:r>
        <w:rPr>
          <w:rFonts w:hint="eastAsia" w:ascii="方正小标宋简体" w:hAnsi="宋体" w:eastAsia="方正小标宋简体"/>
          <w:spacing w:val="-10"/>
          <w:sz w:val="44"/>
        </w:rPr>
        <w:t>关于对区十八届人大第五次会议第72号</w:t>
      </w:r>
    </w:p>
    <w:p>
      <w:pPr>
        <w:spacing w:line="560" w:lineRule="exact"/>
        <w:jc w:val="center"/>
        <w:rPr>
          <w:rFonts w:ascii="方正小标宋简体" w:hAnsi="宋体" w:eastAsia="方正小标宋简体"/>
          <w:spacing w:val="-10"/>
          <w:sz w:val="44"/>
        </w:rPr>
      </w:pPr>
      <w:r>
        <w:rPr>
          <w:rFonts w:hint="eastAsia" w:ascii="方正小标宋简体" w:hAnsi="宋体" w:eastAsia="方正小标宋简体"/>
          <w:spacing w:val="-10"/>
          <w:sz w:val="44"/>
        </w:rPr>
        <w:t>建议的答复</w:t>
      </w:r>
    </w:p>
    <w:p>
      <w:pPr>
        <w:spacing w:line="560" w:lineRule="exact"/>
      </w:pPr>
    </w:p>
    <w:p>
      <w:pPr>
        <w:spacing w:line="560" w:lineRule="exact"/>
        <w:rPr>
          <w:rFonts w:eastAsia="仿宋_GB2312"/>
          <w:spacing w:val="-6"/>
          <w:sz w:val="32"/>
        </w:rPr>
      </w:pPr>
      <w:r>
        <w:rPr>
          <w:rFonts w:hint="eastAsia" w:eastAsia="仿宋_GB2312"/>
          <w:spacing w:val="-6"/>
          <w:sz w:val="32"/>
        </w:rPr>
        <w:t>宋占桥代表：</w:t>
      </w:r>
    </w:p>
    <w:p>
      <w:pPr>
        <w:spacing w:line="560" w:lineRule="exact"/>
        <w:ind w:firstLine="616" w:firstLineChars="200"/>
        <w:rPr>
          <w:rFonts w:ascii="仿宋_GB2312" w:eastAsia="仿宋_GB2312"/>
          <w:spacing w:val="-6"/>
          <w:sz w:val="32"/>
          <w:szCs w:val="32"/>
        </w:rPr>
      </w:pPr>
      <w:r>
        <w:rPr>
          <w:rFonts w:hint="eastAsia" w:ascii="仿宋_GB2312" w:eastAsia="仿宋_GB2312"/>
          <w:spacing w:val="-6"/>
          <w:sz w:val="32"/>
          <w:szCs w:val="32"/>
        </w:rPr>
        <w:t>您提出的“</w:t>
      </w:r>
      <w:r>
        <w:rPr>
          <w:rFonts w:hint="eastAsia" w:ascii="仿宋_GB2312" w:hAnsi="仿宋_GB2312" w:eastAsia="仿宋_GB2312" w:cs="仿宋_GB2312"/>
          <w:sz w:val="32"/>
          <w:szCs w:val="32"/>
        </w:rPr>
        <w:t>关于切实解决老年人运用智能技术困难的建议”已</w:t>
      </w:r>
      <w:r>
        <w:rPr>
          <w:rFonts w:hint="eastAsia" w:ascii="仿宋_GB2312" w:eastAsia="仿宋_GB2312"/>
          <w:spacing w:val="-6"/>
          <w:sz w:val="32"/>
          <w:szCs w:val="32"/>
        </w:rPr>
        <w:t>收悉。现答复如下：</w:t>
      </w:r>
    </w:p>
    <w:p>
      <w:pPr>
        <w:pStyle w:val="1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为贯彻落实《国务院办公厅印发关于切实解决老年人运用智能技术困难实施方案的通知》（国办发〔2020〕45号）、</w:t>
      </w:r>
      <w:r>
        <w:rPr>
          <w:rFonts w:hint="eastAsia" w:ascii="仿宋_GB2312" w:hAnsi="仿宋_GB2312" w:eastAsia="仿宋_GB2312" w:cs="仿宋_GB2312"/>
          <w:sz w:val="32"/>
          <w:szCs w:val="32"/>
        </w:rPr>
        <w:drawing>
          <wp:inline distT="0" distB="0" distL="0" distR="0">
            <wp:extent cx="28575" cy="95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28575" cy="9525"/>
                    </a:xfrm>
                    <a:prstGeom prst="rect">
                      <a:avLst/>
                    </a:prstGeom>
                    <a:noFill/>
                    <a:ln w="9525">
                      <a:noFill/>
                      <a:miter lim="800000"/>
                      <a:headEnd/>
                      <a:tailEnd/>
                    </a:ln>
                  </pic:spPr>
                </pic:pic>
              </a:graphicData>
            </a:graphic>
          </wp:inline>
        </w:drawing>
      </w:r>
      <w:r>
        <w:rPr>
          <w:rFonts w:hint="eastAsia" w:ascii="仿宋_GB2312" w:hAnsi="仿宋_GB2312" w:eastAsia="仿宋_GB2312" w:cs="仿宋_GB2312"/>
          <w:sz w:val="32"/>
          <w:szCs w:val="32"/>
        </w:rPr>
        <w:t>《山东省民政厅关于印发解决民政服务领域老年人运用智能技术困难实施方案的通知》 （鲁民函〔2021〕1号），前期，区民政局对养老服务对象中的老年人，区分不同年龄段、不同身体健康情况、不同教育背景、不同生活环境，开展智能技术运用需求及存在困难专项调研。</w:t>
      </w:r>
    </w:p>
    <w:p>
      <w:pPr>
        <w:pStyle w:val="13"/>
        <w:spacing w:line="560" w:lineRule="exact"/>
        <w:ind w:firstLine="643" w:firstLineChars="200"/>
        <w:rPr>
          <w:rFonts w:ascii="黑体" w:hAnsi="黑体" w:eastAsia="黑体" w:cs="仿宋_GB2312"/>
          <w:b/>
          <w:sz w:val="32"/>
          <w:szCs w:val="32"/>
        </w:rPr>
      </w:pPr>
      <w:r>
        <w:rPr>
          <w:rFonts w:hint="eastAsia" w:ascii="黑体" w:hAnsi="黑体" w:eastAsia="黑体" w:cs="仿宋_GB2312"/>
          <w:b/>
          <w:sz w:val="32"/>
          <w:szCs w:val="32"/>
        </w:rPr>
        <w:t>一、工作开展情况</w:t>
      </w:r>
    </w:p>
    <w:p>
      <w:pPr>
        <w:pStyle w:val="13"/>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一是</w:t>
      </w:r>
      <w:r>
        <w:rPr>
          <w:rFonts w:hint="eastAsia" w:ascii="仿宋_GB2312" w:hAnsi="仿宋_GB2312" w:eastAsia="仿宋_GB2312" w:cs="仿宋_GB2312"/>
          <w:sz w:val="32"/>
          <w:szCs w:val="32"/>
        </w:rPr>
        <w:t>方便老年人办事服务。1月20日前，区民政局开展养老服务领域老年人运用智能技术困难排查整治，进一步完善措施，优化服务流程，优先为老年人提供便利服务，确保保留我区80岁及以上老年人体检补助、80至99周岁高龄津贴和百岁老人长寿补贴等老年人业务的线下办事渠道，并允许授权亲友代办。鼓励各镇街进一步改进和延伸服务，由村（居）安排工作人员为行动不便的老年人提供上门办理服务。</w:t>
      </w:r>
    </w:p>
    <w:p>
      <w:pPr>
        <w:pStyle w:val="13"/>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二是</w:t>
      </w:r>
      <w:r>
        <w:rPr>
          <w:rFonts w:hint="eastAsia" w:ascii="仿宋_GB2312" w:hAnsi="仿宋_GB2312" w:eastAsia="仿宋_GB2312" w:cs="仿宋_GB2312"/>
          <w:sz w:val="32"/>
          <w:szCs w:val="32"/>
        </w:rPr>
        <w:t>做好基本养老服务工作。强化兜底保障，督促养老机构认真履行供养照护责任，保障特困老年人基本养老服务需求。通过政府购买服务的方式，为符合条件的半失能、失能的低保老年人，开展困难老年人居家养老服务。居家养老服务内容主要包括：生活照料、家政服务、精神慰藉等服务项目。截止目前，已有近1800名老年人享受到了居家养老上门服务。</w:t>
      </w:r>
    </w:p>
    <w:p>
      <w:pPr>
        <w:pStyle w:val="13"/>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三是</w:t>
      </w:r>
      <w:r>
        <w:rPr>
          <w:rFonts w:hint="eastAsia" w:ascii="仿宋_GB2312" w:hAnsi="仿宋_GB2312" w:eastAsia="仿宋_GB2312" w:cs="仿宋_GB2312"/>
          <w:kern w:val="2"/>
          <w:sz w:val="32"/>
          <w:szCs w:val="32"/>
        </w:rPr>
        <w:t>帮助老年人提高智能技术运用能力。</w:t>
      </w:r>
      <w:r>
        <w:rPr>
          <w:rFonts w:hint="eastAsia" w:ascii="仿宋_GB2312" w:hAnsi="仿宋_GB2312" w:eastAsia="仿宋_GB2312" w:cs="仿宋_GB2312"/>
          <w:sz w:val="32"/>
          <w:szCs w:val="32"/>
        </w:rPr>
        <w:t>将解决老年人运用智能技术困难纳入各养老服务机构（组织）</w:t>
      </w:r>
      <w:r>
        <w:rPr>
          <w:rFonts w:hint="eastAsia" w:ascii="仿宋_GB2312" w:hAnsi="仿宋_GB2312" w:eastAsia="仿宋_GB2312" w:cs="仿宋_GB2312"/>
          <w:kern w:val="2"/>
          <w:sz w:val="32"/>
          <w:szCs w:val="32"/>
        </w:rPr>
        <w:t>养老护理员和</w:t>
      </w:r>
      <w:r>
        <w:rPr>
          <w:rFonts w:hint="eastAsia" w:ascii="仿宋_GB2312" w:hAnsi="仿宋_GB2312" w:eastAsia="仿宋_GB2312" w:cs="仿宋_GB2312"/>
          <w:sz w:val="32"/>
          <w:szCs w:val="32"/>
        </w:rPr>
        <w:t>居家照护人员</w:t>
      </w:r>
      <w:r>
        <w:rPr>
          <w:rFonts w:hint="eastAsia" w:ascii="仿宋_GB2312" w:hAnsi="仿宋_GB2312" w:eastAsia="仿宋_GB2312" w:cs="仿宋_GB2312"/>
          <w:kern w:val="2"/>
          <w:sz w:val="32"/>
          <w:szCs w:val="32"/>
        </w:rPr>
        <w:t>培训内容，引导家庭成员、社区工作者、</w:t>
      </w:r>
      <w:r>
        <w:rPr>
          <w:rFonts w:hint="eastAsia" w:ascii="仿宋_GB2312" w:hAnsi="仿宋_GB2312" w:eastAsia="仿宋_GB2312" w:cs="仿宋_GB2312"/>
          <w:sz w:val="32"/>
          <w:szCs w:val="32"/>
        </w:rPr>
        <w:t>社会工作者、志愿者等帮助老年人提升智能技术运用能力。养老机构要为入住老年人使用相关智能技术提供协助，尤其是因疫情防控不便探视时，要通过网络视频等方式帮助老年人联系家人。鼓励和支持各养老服务机构（组织）设置提高老年人运用智能技术能力课堂，采取体验学习、尝试应用、经验交流、互助帮扶等方式，加强培训交流，增强应用能力。</w:t>
      </w:r>
    </w:p>
    <w:p>
      <w:pPr>
        <w:pStyle w:val="13"/>
        <w:spacing w:line="560" w:lineRule="exact"/>
        <w:ind w:firstLine="643" w:firstLineChars="200"/>
        <w:rPr>
          <w:rFonts w:ascii="黑体" w:hAnsi="黑体" w:eastAsia="黑体" w:cs="仿宋_GB2312"/>
          <w:b/>
          <w:sz w:val="32"/>
          <w:szCs w:val="32"/>
        </w:rPr>
      </w:pPr>
      <w:r>
        <w:rPr>
          <w:rFonts w:hint="eastAsia" w:ascii="黑体" w:hAnsi="黑体" w:eastAsia="黑体" w:cs="仿宋_GB2312"/>
          <w:b/>
          <w:sz w:val="32"/>
          <w:szCs w:val="32"/>
        </w:rPr>
        <w:t>二、下步工作安排</w:t>
      </w:r>
    </w:p>
    <w:p>
      <w:pPr>
        <w:pStyle w:val="1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区民政局将继续聚焦老年人日常生活涉及的高频事项，坚持传统服务方式与智能化服务创新并行，做实做细为老年人服务的各项工作，让老年人同步享受社会进步、科技发展的成果，晚年生活更加幸福便捷。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非常感谢您对养老工作的关系和支持，敬请在今后的工作中多提宝贵意见，继续给予我们更多的支持和帮助。</w:t>
      </w:r>
    </w:p>
    <w:p>
      <w:pPr>
        <w:spacing w:line="560" w:lineRule="exact"/>
        <w:rPr>
          <w:rFonts w:ascii="仿宋_GB2312" w:eastAsia="仿宋_GB2312"/>
          <w:b/>
          <w:spacing w:val="-6"/>
          <w:sz w:val="32"/>
          <w:szCs w:val="32"/>
        </w:rPr>
      </w:pPr>
    </w:p>
    <w:p>
      <w:pPr>
        <w:spacing w:line="560" w:lineRule="exact"/>
        <w:rPr>
          <w:rFonts w:ascii="仿宋_GB2312" w:eastAsia="仿宋_GB2312"/>
          <w:b/>
          <w:spacing w:val="-6"/>
          <w:sz w:val="32"/>
          <w:szCs w:val="32"/>
        </w:rPr>
      </w:pPr>
    </w:p>
    <w:p>
      <w:pPr>
        <w:spacing w:line="560" w:lineRule="exact"/>
        <w:rPr>
          <w:rFonts w:ascii="仿宋_GB2312" w:eastAsia="仿宋_GB2312"/>
          <w:b/>
          <w:spacing w:val="-6"/>
          <w:sz w:val="32"/>
          <w:szCs w:val="32"/>
        </w:rPr>
      </w:pPr>
    </w:p>
    <w:p>
      <w:pPr>
        <w:spacing w:line="560" w:lineRule="exact"/>
        <w:rPr>
          <w:rFonts w:ascii="仿宋_GB2312" w:eastAsia="仿宋_GB2312"/>
          <w:b/>
          <w:spacing w:val="-6"/>
          <w:sz w:val="32"/>
          <w:szCs w:val="32"/>
        </w:rPr>
      </w:pPr>
    </w:p>
    <w:p>
      <w:pPr>
        <w:spacing w:line="560" w:lineRule="exact"/>
        <w:rPr>
          <w:rFonts w:ascii="仿宋_GB2312" w:eastAsia="仿宋_GB2312"/>
          <w:spacing w:val="-6"/>
          <w:sz w:val="32"/>
          <w:szCs w:val="32"/>
        </w:rPr>
      </w:pPr>
      <w:r>
        <w:rPr>
          <w:rFonts w:hint="eastAsia" w:ascii="仿宋_GB2312" w:eastAsia="仿宋_GB2312"/>
          <w:spacing w:val="-6"/>
          <w:sz w:val="32"/>
          <w:szCs w:val="32"/>
        </w:rPr>
        <w:t>（单位印章）</w:t>
      </w:r>
    </w:p>
    <w:p>
      <w:pPr>
        <w:spacing w:line="560" w:lineRule="exact"/>
        <w:rPr>
          <w:rFonts w:ascii="仿宋_GB2312" w:eastAsia="仿宋_GB2312"/>
          <w:spacing w:val="-6"/>
          <w:sz w:val="32"/>
          <w:szCs w:val="32"/>
        </w:rPr>
      </w:pPr>
      <w:r>
        <w:rPr>
          <w:rFonts w:hint="eastAsia" w:ascii="仿宋_GB2312" w:eastAsia="仿宋_GB2312"/>
          <w:spacing w:val="-6"/>
          <w:sz w:val="32"/>
          <w:szCs w:val="32"/>
        </w:rPr>
        <w:t xml:space="preserve">                                      2021年5月19日</w:t>
      </w:r>
    </w:p>
    <w:p>
      <w:pPr>
        <w:spacing w:line="560" w:lineRule="exact"/>
        <w:rPr>
          <w:spacing w:val="-6"/>
        </w:rPr>
      </w:pPr>
    </w:p>
    <w:p>
      <w:pPr>
        <w:pStyle w:val="2"/>
        <w:spacing w:line="560" w:lineRule="exact"/>
        <w:rPr>
          <w:rFonts w:eastAsia="仿宋_GB2312"/>
          <w:spacing w:val="-6"/>
        </w:rPr>
      </w:pPr>
    </w:p>
    <w:p>
      <w:bookmarkStart w:id="0" w:name="_GoBack"/>
      <w:bookmarkEnd w:id="0"/>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
    <w:panose1 w:val="02010609060101010101"/>
    <w:charset w:val="00"/>
    <w:family w:val="swiss"/>
    <w:pitch w:val="default"/>
    <w:sig w:usb0="00000000" w:usb1="00000000" w:usb2="00000000" w:usb3="00000000" w:csb0="0000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B19"/>
    <w:rsid w:val="000027A8"/>
    <w:rsid w:val="000062DE"/>
    <w:rsid w:val="000219B0"/>
    <w:rsid w:val="00023DDB"/>
    <w:rsid w:val="00041B2C"/>
    <w:rsid w:val="00056B05"/>
    <w:rsid w:val="00057E62"/>
    <w:rsid w:val="00057FB0"/>
    <w:rsid w:val="00062AFE"/>
    <w:rsid w:val="0008094F"/>
    <w:rsid w:val="000864B8"/>
    <w:rsid w:val="000A5094"/>
    <w:rsid w:val="000A5588"/>
    <w:rsid w:val="000C48E2"/>
    <w:rsid w:val="000D4C26"/>
    <w:rsid w:val="000D759A"/>
    <w:rsid w:val="00104686"/>
    <w:rsid w:val="00141B2C"/>
    <w:rsid w:val="00144E29"/>
    <w:rsid w:val="00147756"/>
    <w:rsid w:val="0018506B"/>
    <w:rsid w:val="0018667C"/>
    <w:rsid w:val="00191F4C"/>
    <w:rsid w:val="00196B67"/>
    <w:rsid w:val="001A63D3"/>
    <w:rsid w:val="001B0C8C"/>
    <w:rsid w:val="001B4DDA"/>
    <w:rsid w:val="001B7CC4"/>
    <w:rsid w:val="001D5146"/>
    <w:rsid w:val="001D690F"/>
    <w:rsid w:val="001D71E2"/>
    <w:rsid w:val="001F1156"/>
    <w:rsid w:val="001F16C6"/>
    <w:rsid w:val="001F21B0"/>
    <w:rsid w:val="00200F2C"/>
    <w:rsid w:val="00203956"/>
    <w:rsid w:val="00216147"/>
    <w:rsid w:val="0022199C"/>
    <w:rsid w:val="00223526"/>
    <w:rsid w:val="00253299"/>
    <w:rsid w:val="0026653E"/>
    <w:rsid w:val="002714E9"/>
    <w:rsid w:val="002C1400"/>
    <w:rsid w:val="0030510A"/>
    <w:rsid w:val="0031787F"/>
    <w:rsid w:val="003358A9"/>
    <w:rsid w:val="003470B2"/>
    <w:rsid w:val="003517D1"/>
    <w:rsid w:val="00353EB7"/>
    <w:rsid w:val="003613D2"/>
    <w:rsid w:val="003810DE"/>
    <w:rsid w:val="00381AA1"/>
    <w:rsid w:val="003A0370"/>
    <w:rsid w:val="003C2142"/>
    <w:rsid w:val="003E1077"/>
    <w:rsid w:val="003E3A97"/>
    <w:rsid w:val="003E7480"/>
    <w:rsid w:val="003F5F04"/>
    <w:rsid w:val="004109A9"/>
    <w:rsid w:val="004133D9"/>
    <w:rsid w:val="00430879"/>
    <w:rsid w:val="00435761"/>
    <w:rsid w:val="004444F5"/>
    <w:rsid w:val="00447A4F"/>
    <w:rsid w:val="00470C01"/>
    <w:rsid w:val="00484891"/>
    <w:rsid w:val="004A479B"/>
    <w:rsid w:val="004E6CBA"/>
    <w:rsid w:val="004E6F77"/>
    <w:rsid w:val="005142AE"/>
    <w:rsid w:val="00525AEA"/>
    <w:rsid w:val="0053171B"/>
    <w:rsid w:val="00542C41"/>
    <w:rsid w:val="005951F9"/>
    <w:rsid w:val="005A31DB"/>
    <w:rsid w:val="005B6318"/>
    <w:rsid w:val="005C1B51"/>
    <w:rsid w:val="005C58C2"/>
    <w:rsid w:val="005D4177"/>
    <w:rsid w:val="005F271D"/>
    <w:rsid w:val="0060369F"/>
    <w:rsid w:val="00611BCE"/>
    <w:rsid w:val="00627C85"/>
    <w:rsid w:val="00630C5A"/>
    <w:rsid w:val="00634BD3"/>
    <w:rsid w:val="00640F4D"/>
    <w:rsid w:val="0065147C"/>
    <w:rsid w:val="00676F96"/>
    <w:rsid w:val="006A7DFC"/>
    <w:rsid w:val="006B08D9"/>
    <w:rsid w:val="006C2ACC"/>
    <w:rsid w:val="006D56E0"/>
    <w:rsid w:val="006F10E6"/>
    <w:rsid w:val="006F3B40"/>
    <w:rsid w:val="007226AD"/>
    <w:rsid w:val="007439CC"/>
    <w:rsid w:val="00770F12"/>
    <w:rsid w:val="00775857"/>
    <w:rsid w:val="00794108"/>
    <w:rsid w:val="007A1DC5"/>
    <w:rsid w:val="007A2E58"/>
    <w:rsid w:val="007B0A90"/>
    <w:rsid w:val="007D50D1"/>
    <w:rsid w:val="00815A93"/>
    <w:rsid w:val="00832CCD"/>
    <w:rsid w:val="008336ED"/>
    <w:rsid w:val="00842B5A"/>
    <w:rsid w:val="00843634"/>
    <w:rsid w:val="00893A86"/>
    <w:rsid w:val="008957BF"/>
    <w:rsid w:val="00897D59"/>
    <w:rsid w:val="008B4171"/>
    <w:rsid w:val="008B5F13"/>
    <w:rsid w:val="008D3AE0"/>
    <w:rsid w:val="008E0ACC"/>
    <w:rsid w:val="008E1E4B"/>
    <w:rsid w:val="00901C8F"/>
    <w:rsid w:val="009050B1"/>
    <w:rsid w:val="00920629"/>
    <w:rsid w:val="00926EE0"/>
    <w:rsid w:val="00927B19"/>
    <w:rsid w:val="00940AF0"/>
    <w:rsid w:val="00944D03"/>
    <w:rsid w:val="009549EE"/>
    <w:rsid w:val="00957229"/>
    <w:rsid w:val="0097063A"/>
    <w:rsid w:val="00973835"/>
    <w:rsid w:val="009872F3"/>
    <w:rsid w:val="009909AC"/>
    <w:rsid w:val="00995374"/>
    <w:rsid w:val="009A7341"/>
    <w:rsid w:val="009F4BB2"/>
    <w:rsid w:val="00A0485D"/>
    <w:rsid w:val="00A1041F"/>
    <w:rsid w:val="00A24552"/>
    <w:rsid w:val="00A40E36"/>
    <w:rsid w:val="00A70375"/>
    <w:rsid w:val="00A75187"/>
    <w:rsid w:val="00A87F7C"/>
    <w:rsid w:val="00A97145"/>
    <w:rsid w:val="00AA5D4F"/>
    <w:rsid w:val="00AD1A42"/>
    <w:rsid w:val="00AD5DB9"/>
    <w:rsid w:val="00B20788"/>
    <w:rsid w:val="00B24FFA"/>
    <w:rsid w:val="00B42EA9"/>
    <w:rsid w:val="00B53DA3"/>
    <w:rsid w:val="00B55FCD"/>
    <w:rsid w:val="00B576FA"/>
    <w:rsid w:val="00B73B5C"/>
    <w:rsid w:val="00B817BB"/>
    <w:rsid w:val="00B874C6"/>
    <w:rsid w:val="00BA553D"/>
    <w:rsid w:val="00BB5A9D"/>
    <w:rsid w:val="00BB5CA4"/>
    <w:rsid w:val="00BE7ED7"/>
    <w:rsid w:val="00C032DD"/>
    <w:rsid w:val="00C14C74"/>
    <w:rsid w:val="00C258F6"/>
    <w:rsid w:val="00C3513E"/>
    <w:rsid w:val="00C56EC5"/>
    <w:rsid w:val="00C8208F"/>
    <w:rsid w:val="00C826C6"/>
    <w:rsid w:val="00C9006D"/>
    <w:rsid w:val="00C93420"/>
    <w:rsid w:val="00CB3B21"/>
    <w:rsid w:val="00CF17B9"/>
    <w:rsid w:val="00CF70DA"/>
    <w:rsid w:val="00D0464A"/>
    <w:rsid w:val="00D14620"/>
    <w:rsid w:val="00D173B7"/>
    <w:rsid w:val="00D23D22"/>
    <w:rsid w:val="00D31C52"/>
    <w:rsid w:val="00D43C6A"/>
    <w:rsid w:val="00D72980"/>
    <w:rsid w:val="00DA5E1A"/>
    <w:rsid w:val="00DF57BC"/>
    <w:rsid w:val="00E00B43"/>
    <w:rsid w:val="00E02248"/>
    <w:rsid w:val="00E066F2"/>
    <w:rsid w:val="00E1542B"/>
    <w:rsid w:val="00E703E7"/>
    <w:rsid w:val="00E705D3"/>
    <w:rsid w:val="00E9468A"/>
    <w:rsid w:val="00EC0669"/>
    <w:rsid w:val="00EC4BB8"/>
    <w:rsid w:val="00EC58F3"/>
    <w:rsid w:val="00EF4912"/>
    <w:rsid w:val="00F020D6"/>
    <w:rsid w:val="00F1239D"/>
    <w:rsid w:val="00F143C0"/>
    <w:rsid w:val="00F1444F"/>
    <w:rsid w:val="00F227E8"/>
    <w:rsid w:val="00F30939"/>
    <w:rsid w:val="00F30E8E"/>
    <w:rsid w:val="00F436D1"/>
    <w:rsid w:val="00F47B69"/>
    <w:rsid w:val="00F50985"/>
    <w:rsid w:val="00F56792"/>
    <w:rsid w:val="00F626D9"/>
    <w:rsid w:val="00F62758"/>
    <w:rsid w:val="00F721EA"/>
    <w:rsid w:val="00F87313"/>
    <w:rsid w:val="00F92588"/>
    <w:rsid w:val="00FB01CC"/>
    <w:rsid w:val="00FB2B21"/>
    <w:rsid w:val="00FB64C7"/>
    <w:rsid w:val="00FE5752"/>
    <w:rsid w:val="02604914"/>
    <w:rsid w:val="55553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semiHidden/>
    <w:uiPriority w:val="0"/>
    <w:rPr>
      <w:sz w:val="32"/>
      <w:szCs w:val="20"/>
    </w:rPr>
  </w:style>
  <w:style w:type="paragraph" w:styleId="3">
    <w:name w:val="Balloon Text"/>
    <w:basedOn w:val="1"/>
    <w:link w:val="12"/>
    <w:semiHidden/>
    <w:unhideWhenUsed/>
    <w:uiPriority w:val="99"/>
    <w:rPr>
      <w:sz w:val="18"/>
      <w:szCs w:val="18"/>
    </w:rPr>
  </w:style>
  <w:style w:type="paragraph" w:styleId="4">
    <w:name w:val="footer"/>
    <w:basedOn w:val="1"/>
    <w:link w:val="11"/>
    <w:semiHidden/>
    <w:unhideWhenUsed/>
    <w:uiPriority w:val="99"/>
    <w:pPr>
      <w:tabs>
        <w:tab w:val="center" w:pos="4153"/>
        <w:tab w:val="right" w:pos="8306"/>
      </w:tabs>
      <w:snapToGrid w:val="0"/>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customStyle="1" w:styleId="9">
    <w:name w:val="日期 Char"/>
    <w:basedOn w:val="7"/>
    <w:link w:val="2"/>
    <w:semiHidden/>
    <w:uiPriority w:val="0"/>
    <w:rPr>
      <w:rFonts w:ascii="Times New Roman" w:hAnsi="Times New Roman" w:eastAsia="宋体" w:cs="Times New Roman"/>
      <w:sz w:val="32"/>
      <w:szCs w:val="20"/>
    </w:rPr>
  </w:style>
  <w:style w:type="character" w:customStyle="1" w:styleId="10">
    <w:name w:val="页眉 Char"/>
    <w:basedOn w:val="7"/>
    <w:link w:val="5"/>
    <w:semiHidden/>
    <w:uiPriority w:val="99"/>
    <w:rPr>
      <w:rFonts w:ascii="Times New Roman" w:hAnsi="Times New Roman" w:eastAsia="宋体" w:cs="Times New Roman"/>
      <w:sz w:val="18"/>
      <w:szCs w:val="18"/>
    </w:rPr>
  </w:style>
  <w:style w:type="character" w:customStyle="1" w:styleId="11">
    <w:name w:val="页脚 Char"/>
    <w:basedOn w:val="7"/>
    <w:link w:val="4"/>
    <w:semiHidden/>
    <w:uiPriority w:val="99"/>
    <w:rPr>
      <w:rFonts w:ascii="Times New Roman" w:hAnsi="Times New Roman" w:eastAsia="宋体" w:cs="Times New Roman"/>
      <w:sz w:val="18"/>
      <w:szCs w:val="18"/>
    </w:rPr>
  </w:style>
  <w:style w:type="character" w:customStyle="1" w:styleId="12">
    <w:name w:val="批注框文本 Char"/>
    <w:basedOn w:val="7"/>
    <w:link w:val="3"/>
    <w:semiHidden/>
    <w:uiPriority w:val="99"/>
    <w:rPr>
      <w:rFonts w:ascii="Times New Roman" w:hAnsi="Times New Roman" w:eastAsia="宋体" w:cs="Times New Roman"/>
      <w:sz w:val="18"/>
      <w:szCs w:val="18"/>
    </w:rPr>
  </w:style>
  <w:style w:type="paragraph" w:customStyle="1" w:styleId="13">
    <w:name w:val="Default"/>
    <w:uiPriority w:val="0"/>
    <w:pPr>
      <w:widowControl w:val="0"/>
      <w:autoSpaceDE w:val="0"/>
      <w:autoSpaceDN w:val="0"/>
      <w:adjustRightInd w:val="0"/>
    </w:pPr>
    <w:rPr>
      <w:rFonts w:ascii="FangSong_GB2312" w:hAnsi="FangSong_GB2312" w:cs="FangSong_GB2312" w:eastAsiaTheme="minorEastAsia"/>
      <w:color w:val="000000"/>
      <w:kern w:val="0"/>
      <w:sz w:val="24"/>
      <w:szCs w:val="24"/>
      <w:lang w:val="en-US" w:eastAsia="zh-CN" w:bidi="ar-SA"/>
    </w:rPr>
  </w:style>
  <w:style w:type="paragraph" w:customStyle="1" w:styleId="14">
    <w:name w:val="p0"/>
    <w:basedOn w:val="1"/>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0672C7-808E-4A43-A804-A32F20E0A4BE}">
  <ds:schemaRefs/>
</ds:datastoreItem>
</file>

<file path=docProps/app.xml><?xml version="1.0" encoding="utf-8"?>
<Properties xmlns="http://schemas.openxmlformats.org/officeDocument/2006/extended-properties" xmlns:vt="http://schemas.openxmlformats.org/officeDocument/2006/docPropsVTypes">
  <Template>Normal</Template>
  <Pages>3</Pages>
  <Words>170</Words>
  <Characters>972</Characters>
  <Lines>8</Lines>
  <Paragraphs>2</Paragraphs>
  <TotalTime>3065</TotalTime>
  <ScaleCrop>false</ScaleCrop>
  <LinksUpToDate>false</LinksUpToDate>
  <CharactersWithSpaces>1140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2020-08-03T02:47:00Z</dcterms:created>
  <dc:creator>Administrator</dc:creator>
  <cp:lastModifiedBy>Administrator</cp:lastModifiedBy>
  <dcterms:modified xsi:type="dcterms:W3CDTF">2021-10-13T12:25:54Z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