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ascii="宋体" w:hAnsi="宋体"/>
          <w:spacing w:val="-10"/>
          <w:sz w:val="44"/>
        </w:rPr>
      </w:pPr>
    </w:p>
    <w:p>
      <w:pPr>
        <w:spacing w:line="600" w:lineRule="exact"/>
        <w:jc w:val="center"/>
        <w:rPr>
          <w:rFonts w:hint="eastAsia"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即墨区卫生健康局</w:t>
      </w:r>
    </w:p>
    <w:p>
      <w:pPr>
        <w:spacing w:line="600" w:lineRule="exact"/>
        <w:jc w:val="center"/>
        <w:rPr>
          <w:rFonts w:hint="eastAsia"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关于对区十八届人大五次会议第72号</w:t>
      </w:r>
    </w:p>
    <w:p>
      <w:pPr>
        <w:spacing w:line="600" w:lineRule="exact"/>
        <w:jc w:val="center"/>
        <w:rPr>
          <w:rFonts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建议的答复</w:t>
      </w:r>
    </w:p>
    <w:p/>
    <w:p>
      <w:pPr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宋占桥代表：</w:t>
      </w:r>
    </w:p>
    <w:p>
      <w:pPr>
        <w:ind w:firstLine="616" w:firstLineChars="2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您提出的“关于关于切实解决老年人运用智能技术困难的建议”收悉。现答复如下：</w:t>
      </w:r>
    </w:p>
    <w:p>
      <w:pPr>
        <w:pStyle w:val="7"/>
        <w:spacing w:line="570" w:lineRule="exact"/>
        <w:ind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eastAsia="仿宋_GB2312"/>
          <w:b/>
          <w:spacing w:val="-6"/>
          <w:sz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、为门诊就诊患者提供多渠道挂号途径，现有挂号途径有现场挂号、自助机预约、电话预约挂号、公众号预约挂号、慧医APP预约挂号、诊间预约挂号。为方便患者就诊，门诊各楼层诊室附近均设置自助挂号机，并安排导医人员现场为不会使用患者提供挂号、缴费、充值等服务。</w:t>
      </w:r>
    </w:p>
    <w:p>
      <w:pPr>
        <w:pStyle w:val="7"/>
        <w:spacing w:line="57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二、设置多渠道预约途径，已实现预约流程最简化，预约流程清晰明了，操作简便，最大限度为患者提供方便。患者无需开通电子支付功能也可进行预约诊疗。</w:t>
      </w:r>
    </w:p>
    <w:p>
      <w:pPr>
        <w:pStyle w:val="7"/>
        <w:spacing w:line="570" w:lineRule="exact"/>
        <w:ind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三、设有人工缴费窗口，为老年人、行动不便等有需求者提供全程陪诊服务。</w:t>
      </w:r>
    </w:p>
    <w:p>
      <w:pPr>
        <w:spacing w:line="57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四、60 周岁及以上老年人，凭居民身份证、老年人优待证中任何一种有效证件，享受优先就诊、化验、检查、交费、取药，需要住院的，优先安排住院；在门急诊医生工作站设置老年号，老年人持证免收挂号费。</w:t>
      </w:r>
    </w:p>
    <w:p>
      <w:pPr>
        <w:spacing w:line="57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五、在医院入口处增设无健康码绿色通道，协助老年人等不使用、不会操作智能手机的就诊者，手工填写完成流行病学史调查，发放完成预检分诊证明，缩短等候时间，为老年人等就诊者提供更加细致适宜的服务。</w:t>
      </w:r>
    </w:p>
    <w:p>
      <w:pPr>
        <w:rPr>
          <w:rFonts w:hint="eastAsia" w:eastAsia="仿宋_GB2312"/>
          <w:b/>
          <w:spacing w:val="-6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六、切实提升老年人医疗优待服务水平，在各窗口、分诊点、护士站等服务处设立“老年人优先”“老年人就医绿色通道”等醒目标志。</w:t>
      </w:r>
    </w:p>
    <w:p>
      <w:pPr>
        <w:rPr>
          <w:rFonts w:eastAsia="仿宋_GB2312"/>
          <w:b/>
          <w:spacing w:val="-6"/>
          <w:sz w:val="32"/>
        </w:rPr>
      </w:pPr>
    </w:p>
    <w:p>
      <w:pPr>
        <w:rPr>
          <w:rFonts w:eastAsia="仿宋_GB2312"/>
          <w:b/>
          <w:spacing w:val="-6"/>
          <w:sz w:val="32"/>
        </w:rPr>
      </w:pPr>
    </w:p>
    <w:p>
      <w:pPr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（单位印章）</w:t>
      </w:r>
    </w:p>
    <w:p>
      <w:pPr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 xml:space="preserve">                                      2021年5月17日</w:t>
      </w:r>
    </w:p>
    <w:p>
      <w:pPr>
        <w:rPr>
          <w:spacing w:val="-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174"/>
    <w:rsid w:val="001F2FA8"/>
    <w:rsid w:val="002A4174"/>
    <w:rsid w:val="00415577"/>
    <w:rsid w:val="00AD5F95"/>
    <w:rsid w:val="00DB3674"/>
    <w:rsid w:val="1B4C4500"/>
    <w:rsid w:val="2E9343D7"/>
    <w:rsid w:val="4F505132"/>
    <w:rsid w:val="64AD07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rPr>
      <w:sz w:val="32"/>
      <w:szCs w:val="20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4"/>
    <w:uiPriority w:val="0"/>
    <w:rPr>
      <w:rFonts w:ascii="Times New Roman" w:hAnsi="Times New Roman"/>
      <w:kern w:val="2"/>
      <w:sz w:val="18"/>
      <w:szCs w:val="18"/>
    </w:rPr>
  </w:style>
  <w:style w:type="character" w:customStyle="1" w:styleId="9">
    <w:name w:val="页脚 Char"/>
    <w:basedOn w:val="5"/>
    <w:link w:val="3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</Words>
  <Characters>634</Characters>
  <Lines>5</Lines>
  <Paragraphs>1</Paragraphs>
  <TotalTime>0</TotalTime>
  <ScaleCrop>false</ScaleCrop>
  <LinksUpToDate>false</LinksUpToDate>
  <CharactersWithSpaces>744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2021-05-17T02:26:00Z</cp:lastPrinted>
  <dcterms:modified xsi:type="dcterms:W3CDTF">2021-10-13T12:25:17Z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