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firstLine="3080" w:firstLineChars="1100"/>
        <w:rPr>
          <w:rFonts w:hint="eastAsia" w:ascii="宋体" w:hAnsi="宋体" w:eastAsia="宋体"/>
          <w:spacing w:val="-10"/>
          <w:sz w:val="44"/>
          <w:lang w:eastAsia="zh-CN"/>
        </w:rPr>
      </w:pPr>
      <w:r>
        <w:rPr>
          <w:rFonts w:hint="eastAsia" w:ascii="黑体" w:eastAsia="黑体"/>
          <w:sz w:val="28"/>
          <w:lang w:val="en-US" w:eastAsia="zh-CN"/>
        </w:rPr>
        <w:t xml:space="preserve">                            </w:t>
      </w:r>
    </w:p>
    <w:p>
      <w:pPr>
        <w:spacing w:line="570" w:lineRule="exact"/>
        <w:jc w:val="center"/>
        <w:rPr>
          <w:rFonts w:hint="eastAsia"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即墨区文化和旅游局</w:t>
      </w:r>
    </w:p>
    <w:p>
      <w:pPr>
        <w:spacing w:line="570" w:lineRule="exact"/>
        <w:jc w:val="center"/>
        <w:rPr>
          <w:rFonts w:hint="eastAsia"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关于对区十八届人大五次会议第76号</w:t>
      </w:r>
    </w:p>
    <w:p>
      <w:pPr>
        <w:spacing w:line="570" w:lineRule="exact"/>
        <w:jc w:val="center"/>
        <w:rPr>
          <w:rFonts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建议的答复</w:t>
      </w:r>
    </w:p>
    <w:p>
      <w:pPr>
        <w:spacing w:line="570" w:lineRule="exact"/>
      </w:pP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徐珍迪代表：</w:t>
      </w:r>
    </w:p>
    <w:p>
      <w:pPr>
        <w:spacing w:line="570" w:lineRule="exact"/>
        <w:rPr>
          <w:rFonts w:hint="eastAsia" w:ascii="仿宋_GB2312" w:eastAsia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    您提出的“关于</w:t>
      </w:r>
      <w:r>
        <w:rPr>
          <w:rFonts w:hint="eastAsia" w:ascii="仿宋_GB2312" w:hAnsi="仿宋" w:eastAsia="仿宋_GB2312"/>
          <w:bCs/>
          <w:sz w:val="32"/>
          <w:szCs w:val="32"/>
        </w:rPr>
        <w:t>在全区大力推进儒学讲堂弘扬优秀传统文化</w:t>
      </w:r>
      <w:r>
        <w:rPr>
          <w:rFonts w:hint="eastAsia" w:ascii="仿宋_GB2312" w:eastAsia="仿宋_GB2312"/>
          <w:spacing w:val="-6"/>
          <w:sz w:val="32"/>
          <w:szCs w:val="32"/>
        </w:rPr>
        <w:t>的建议”收悉。现答复如下：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</w:p>
    <w:p>
      <w:pPr>
        <w:spacing w:line="57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 </w:t>
      </w:r>
      <w:r>
        <w:rPr>
          <w:rFonts w:hint="eastAsia" w:ascii="仿宋_GB2312" w:eastAsia="仿宋_GB2312"/>
          <w:spacing w:val="-6"/>
          <w:sz w:val="32"/>
          <w:szCs w:val="32"/>
        </w:rPr>
        <w:t>近年来，国家越来越重视对</w:t>
      </w:r>
      <w:r>
        <w:rPr>
          <w:rFonts w:hint="eastAsia" w:ascii="仿宋_GB2312" w:hAnsi="仿宋" w:eastAsia="仿宋_GB2312" w:cs="仿宋_GB2312"/>
          <w:sz w:val="32"/>
          <w:szCs w:val="32"/>
        </w:rPr>
        <w:t>中华优秀传统文化的挖掘和阐发，努力实现中华传统美德的“创造性转化、创新性发展”。</w:t>
      </w:r>
      <w:r>
        <w:rPr>
          <w:rFonts w:hint="eastAsia" w:ascii="仿宋" w:hAnsi="仿宋" w:eastAsia="仿宋"/>
          <w:sz w:val="32"/>
          <w:szCs w:val="32"/>
        </w:rPr>
        <w:t>为全面提升全区人民的思想道德修养和文明素质，构建和谐、互助、诚信的社会风尚，我区近年来在弘扬优秀文化方面，做出了多方努力，取得一定成效。</w:t>
      </w:r>
    </w:p>
    <w:p>
      <w:pPr>
        <w:spacing w:line="57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一方面，即墨区图书馆积极举办“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儒学讲堂走进图书馆分馆”活动，</w:t>
      </w:r>
      <w:r>
        <w:rPr>
          <w:rFonts w:hint="eastAsia" w:ascii="仿宋" w:hAnsi="仿宋" w:eastAsia="仿宋" w:cs="仿宋_GB2312"/>
          <w:sz w:val="28"/>
          <w:szCs w:val="28"/>
        </w:rPr>
        <w:t>加强对中华优秀传统文化的传承与阐发，</w:t>
      </w:r>
      <w:r>
        <w:rPr>
          <w:rFonts w:hint="eastAsia" w:ascii="仿宋" w:hAnsi="仿宋" w:eastAsia="仿宋"/>
          <w:sz w:val="32"/>
          <w:szCs w:val="32"/>
        </w:rPr>
        <w:t>全面提升全区人民的思想道德修养和文明素质，构建和谐、互助、诚信的社会风尚。计划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6月底前精心挑选1到2处图书馆分馆，积极联系国学讲师为他们举办儒学专题讲座，并建立反馈机制，对群众反响好的讲师可多次聘请，不断扩大儒学讲堂的影响力。目前，即墨区图书馆正在积极开展分馆调研，了解分馆情况，明确分馆需求，提前甄选、协调国学老师，并拟定活动方案。</w:t>
      </w:r>
    </w:p>
    <w:p>
      <w:pPr>
        <w:tabs>
          <w:tab w:val="left" w:pos="720"/>
        </w:tabs>
        <w:spacing w:line="57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另一方面，大力</w:t>
      </w:r>
      <w:r>
        <w:rPr>
          <w:rFonts w:hint="eastAsia" w:ascii="仿宋" w:hAnsi="仿宋" w:eastAsia="仿宋"/>
          <w:sz w:val="32"/>
          <w:szCs w:val="32"/>
        </w:rPr>
        <w:t>弘扬优秀传统文化。计划2021年完善提升村（社区）综合性文化服务中心，在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全区新打造50处综合性文化服务中心示范点，综合性文化服务中心内包含文化培训室，内设桌椅、投影仪、音响等设备，为弘扬优秀传统文化提供场地、设施设备等基础。截止目前，4月根据各镇街提报的第一季度示范点建设情况，进一步监督指导各镇街新打造50处综合性文化服务中心示范点进度，已提报3-4月工作台账，目前多数村（社区）综合性文化服务中心正在规划设计中；</w:t>
      </w:r>
      <w:r>
        <w:rPr>
          <w:rFonts w:hint="eastAsia" w:ascii="仿宋_GB2312" w:eastAsia="仿宋_GB2312"/>
          <w:color w:val="000000"/>
          <w:sz w:val="32"/>
          <w:szCs w:val="32"/>
        </w:rPr>
        <w:t>6月前计划完成即墨区2021年第一期即墨区基层公共文化建设观摩会，目前已开展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完17个镇街提报的观摩点考察工作，初步选定灵山的观摩点，观摩点正在进一步完善准备中。</w:t>
      </w:r>
    </w:p>
    <w:p>
      <w:pPr>
        <w:spacing w:line="570" w:lineRule="exact"/>
        <w:ind w:firstLine="640" w:firstLineChars="200"/>
        <w:rPr>
          <w:rFonts w:hint="eastAsia" w:ascii="仿宋" w:hAnsi="仿宋" w:eastAsia="仿宋" w:cs="仿宋"/>
          <w:b/>
          <w:spacing w:val="-6"/>
          <w:sz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们将继续大力弘扬优秀传统文化，让全区民众学以致用，感同身受，将传统文化中的仁义礼智信，温良恭俭让的真实意义深刻在每一个人的心里，让大家发自内心的改变与升华，以后能够落实到生活中的点点滴滴，以身作则，提升自己感化带动身边的人。</w:t>
      </w:r>
    </w:p>
    <w:p>
      <w:pPr>
        <w:spacing w:line="520" w:lineRule="exact"/>
        <w:jc w:val="center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 xml:space="preserve">                                 </w:t>
      </w:r>
    </w:p>
    <w:p>
      <w:pPr>
        <w:spacing w:line="520" w:lineRule="exact"/>
        <w:jc w:val="center"/>
        <w:rPr>
          <w:rFonts w:hint="eastAsia" w:ascii="仿宋" w:hAnsi="仿宋" w:eastAsia="仿宋" w:cs="仿宋"/>
          <w:sz w:val="32"/>
          <w:lang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z w:val="32"/>
          <w:lang w:eastAsia="zh-CN"/>
        </w:rPr>
        <w:t>即墨区文化和旅游局</w:t>
      </w:r>
    </w:p>
    <w:p>
      <w:pPr>
        <w:spacing w:line="520" w:lineRule="exact"/>
        <w:jc w:val="center"/>
        <w:rPr>
          <w:rFonts w:hint="eastAsia" w:ascii="仿宋" w:hAnsi="仿宋" w:eastAsia="仿宋" w:cs="仿宋"/>
          <w:spacing w:val="-6"/>
          <w:sz w:val="32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lang w:eastAsia="zh-CN"/>
        </w:rPr>
        <w:t>202</w:t>
      </w:r>
      <w:r>
        <w:rPr>
          <w:rFonts w:hint="eastAsia" w:ascii="仿宋" w:hAnsi="仿宋" w:eastAsia="仿宋" w:cs="仿宋"/>
          <w:sz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lang w:eastAsia="zh-CN"/>
        </w:rPr>
        <w:t>日</w:t>
      </w:r>
    </w:p>
    <w:p>
      <w:pPr>
        <w:rPr>
          <w:spacing w:val="-6"/>
        </w:rPr>
      </w:pPr>
    </w:p>
    <w:p>
      <w:pPr>
        <w:spacing w:line="57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rPr>
          <w:rFonts w:ascii="楷体_GB2312" w:eastAsia="楷体_GB2312"/>
          <w:sz w:val="28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3A9"/>
    <w:rsid w:val="00022C18"/>
    <w:rsid w:val="00047F2F"/>
    <w:rsid w:val="00054F09"/>
    <w:rsid w:val="000663EE"/>
    <w:rsid w:val="0009738F"/>
    <w:rsid w:val="000A3F11"/>
    <w:rsid w:val="000C040A"/>
    <w:rsid w:val="000D0EE3"/>
    <w:rsid w:val="000D31EC"/>
    <w:rsid w:val="000F6CCC"/>
    <w:rsid w:val="00107F1D"/>
    <w:rsid w:val="00113E09"/>
    <w:rsid w:val="00164F5A"/>
    <w:rsid w:val="00177171"/>
    <w:rsid w:val="00181A04"/>
    <w:rsid w:val="00186384"/>
    <w:rsid w:val="001C5C8C"/>
    <w:rsid w:val="001D0C2C"/>
    <w:rsid w:val="00211E2F"/>
    <w:rsid w:val="00223021"/>
    <w:rsid w:val="00226024"/>
    <w:rsid w:val="00237030"/>
    <w:rsid w:val="00247669"/>
    <w:rsid w:val="00250C9E"/>
    <w:rsid w:val="00256381"/>
    <w:rsid w:val="002619FA"/>
    <w:rsid w:val="002621F2"/>
    <w:rsid w:val="002745C9"/>
    <w:rsid w:val="002766B6"/>
    <w:rsid w:val="00293295"/>
    <w:rsid w:val="002D542E"/>
    <w:rsid w:val="00313713"/>
    <w:rsid w:val="0032006F"/>
    <w:rsid w:val="003459F7"/>
    <w:rsid w:val="00353F3C"/>
    <w:rsid w:val="00363ACB"/>
    <w:rsid w:val="00371B2E"/>
    <w:rsid w:val="003754EA"/>
    <w:rsid w:val="003909EF"/>
    <w:rsid w:val="00395DC4"/>
    <w:rsid w:val="003A4FEB"/>
    <w:rsid w:val="003B35CD"/>
    <w:rsid w:val="003C519F"/>
    <w:rsid w:val="003E2C8C"/>
    <w:rsid w:val="003F66FC"/>
    <w:rsid w:val="0042339E"/>
    <w:rsid w:val="004421ED"/>
    <w:rsid w:val="004423A9"/>
    <w:rsid w:val="004478EE"/>
    <w:rsid w:val="00466B4B"/>
    <w:rsid w:val="00477049"/>
    <w:rsid w:val="00482187"/>
    <w:rsid w:val="004856BE"/>
    <w:rsid w:val="004A12F1"/>
    <w:rsid w:val="004C1CBB"/>
    <w:rsid w:val="004D56D0"/>
    <w:rsid w:val="004E6912"/>
    <w:rsid w:val="004F065B"/>
    <w:rsid w:val="004F3AD5"/>
    <w:rsid w:val="005667E2"/>
    <w:rsid w:val="0057320B"/>
    <w:rsid w:val="00581945"/>
    <w:rsid w:val="0059356E"/>
    <w:rsid w:val="00593B27"/>
    <w:rsid w:val="00594221"/>
    <w:rsid w:val="005A1080"/>
    <w:rsid w:val="005B162D"/>
    <w:rsid w:val="005D7552"/>
    <w:rsid w:val="005E77DE"/>
    <w:rsid w:val="005F12FA"/>
    <w:rsid w:val="005F605B"/>
    <w:rsid w:val="00602E57"/>
    <w:rsid w:val="00605E52"/>
    <w:rsid w:val="00610F20"/>
    <w:rsid w:val="00634865"/>
    <w:rsid w:val="00665135"/>
    <w:rsid w:val="00673C42"/>
    <w:rsid w:val="006A3AA5"/>
    <w:rsid w:val="006A75F5"/>
    <w:rsid w:val="006F238B"/>
    <w:rsid w:val="006F34F8"/>
    <w:rsid w:val="00705E05"/>
    <w:rsid w:val="0071316E"/>
    <w:rsid w:val="0076292E"/>
    <w:rsid w:val="007649BD"/>
    <w:rsid w:val="00794295"/>
    <w:rsid w:val="007B7B42"/>
    <w:rsid w:val="007E5109"/>
    <w:rsid w:val="007F7DDB"/>
    <w:rsid w:val="00837959"/>
    <w:rsid w:val="008413D7"/>
    <w:rsid w:val="0084358B"/>
    <w:rsid w:val="0084773B"/>
    <w:rsid w:val="0085773C"/>
    <w:rsid w:val="00870DB0"/>
    <w:rsid w:val="00897C34"/>
    <w:rsid w:val="00897E99"/>
    <w:rsid w:val="00907258"/>
    <w:rsid w:val="0091417B"/>
    <w:rsid w:val="00920533"/>
    <w:rsid w:val="00927B7C"/>
    <w:rsid w:val="0094595D"/>
    <w:rsid w:val="009508A3"/>
    <w:rsid w:val="0098006F"/>
    <w:rsid w:val="00986044"/>
    <w:rsid w:val="0099071A"/>
    <w:rsid w:val="00990F09"/>
    <w:rsid w:val="009937FE"/>
    <w:rsid w:val="0099704B"/>
    <w:rsid w:val="009E0F3C"/>
    <w:rsid w:val="00A324DA"/>
    <w:rsid w:val="00A436BD"/>
    <w:rsid w:val="00A47018"/>
    <w:rsid w:val="00A56F3E"/>
    <w:rsid w:val="00A57F1B"/>
    <w:rsid w:val="00A77C6C"/>
    <w:rsid w:val="00A84F10"/>
    <w:rsid w:val="00AC233F"/>
    <w:rsid w:val="00AC2D3E"/>
    <w:rsid w:val="00B017E9"/>
    <w:rsid w:val="00B02756"/>
    <w:rsid w:val="00B225E5"/>
    <w:rsid w:val="00B35F1E"/>
    <w:rsid w:val="00B77D6A"/>
    <w:rsid w:val="00B852F8"/>
    <w:rsid w:val="00BA008C"/>
    <w:rsid w:val="00BA19C9"/>
    <w:rsid w:val="00BB4A34"/>
    <w:rsid w:val="00BD3CAA"/>
    <w:rsid w:val="00BE273A"/>
    <w:rsid w:val="00BE3796"/>
    <w:rsid w:val="00BF68A1"/>
    <w:rsid w:val="00C051E8"/>
    <w:rsid w:val="00C0769B"/>
    <w:rsid w:val="00C24DBE"/>
    <w:rsid w:val="00C2569B"/>
    <w:rsid w:val="00C26119"/>
    <w:rsid w:val="00C54744"/>
    <w:rsid w:val="00C57280"/>
    <w:rsid w:val="00C842FE"/>
    <w:rsid w:val="00C91D99"/>
    <w:rsid w:val="00CB01CC"/>
    <w:rsid w:val="00CC59CA"/>
    <w:rsid w:val="00CD1F29"/>
    <w:rsid w:val="00CD2490"/>
    <w:rsid w:val="00D1075C"/>
    <w:rsid w:val="00D1787F"/>
    <w:rsid w:val="00D21466"/>
    <w:rsid w:val="00D32287"/>
    <w:rsid w:val="00D57C00"/>
    <w:rsid w:val="00D7029A"/>
    <w:rsid w:val="00D90B50"/>
    <w:rsid w:val="00D90EF5"/>
    <w:rsid w:val="00DC654A"/>
    <w:rsid w:val="00DE4373"/>
    <w:rsid w:val="00E014EB"/>
    <w:rsid w:val="00E04D16"/>
    <w:rsid w:val="00E20AAC"/>
    <w:rsid w:val="00E236A3"/>
    <w:rsid w:val="00E27CBD"/>
    <w:rsid w:val="00E36A07"/>
    <w:rsid w:val="00E40707"/>
    <w:rsid w:val="00E474BA"/>
    <w:rsid w:val="00E61D5E"/>
    <w:rsid w:val="00E70E36"/>
    <w:rsid w:val="00E7397E"/>
    <w:rsid w:val="00E87917"/>
    <w:rsid w:val="00E94B62"/>
    <w:rsid w:val="00E961F2"/>
    <w:rsid w:val="00EA0A12"/>
    <w:rsid w:val="00EB2722"/>
    <w:rsid w:val="00EC585A"/>
    <w:rsid w:val="00F0504F"/>
    <w:rsid w:val="00F0715D"/>
    <w:rsid w:val="00F3673C"/>
    <w:rsid w:val="00F4345A"/>
    <w:rsid w:val="00F7195E"/>
    <w:rsid w:val="00F71F6F"/>
    <w:rsid w:val="00F94CDB"/>
    <w:rsid w:val="00FB79CE"/>
    <w:rsid w:val="00FD0594"/>
    <w:rsid w:val="00FE5E0E"/>
    <w:rsid w:val="513F322D"/>
    <w:rsid w:val="55F95B91"/>
    <w:rsid w:val="B7DE5A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qFormat/>
    <w:uiPriority w:val="0"/>
    <w:rPr>
      <w:sz w:val="32"/>
      <w:szCs w:val="20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5"/>
    <w:link w:val="2"/>
    <w:semiHidden/>
    <w:qFormat/>
    <w:uiPriority w:val="0"/>
    <w:rPr>
      <w:rFonts w:ascii="Times New Roman" w:hAnsi="Times New Roman" w:eastAsia="宋体" w:cs="Times New Roman"/>
      <w:sz w:val="32"/>
      <w:szCs w:val="20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147</Words>
  <Characters>840</Characters>
  <Lines>7</Lines>
  <Paragraphs>1</Paragraphs>
  <TotalTime>1</TotalTime>
  <ScaleCrop>false</ScaleCrop>
  <LinksUpToDate>false</LinksUpToDate>
  <CharactersWithSpaces>986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2019-03-19T15:06:00Z</dcterms:created>
  <dc:creator>牛</dc:creator>
  <cp:lastModifiedBy>Administrator</cp:lastModifiedBy>
  <dcterms:modified xsi:type="dcterms:W3CDTF">2021-10-13T12:32:15Z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