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1100"/>
        <w:jc w:val="right"/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 xml:space="preserve">                     标记：</w:t>
      </w:r>
      <w:r>
        <w:rPr>
          <w:rFonts w:hint="eastAsia" w:ascii="黑体" w:eastAsia="黑体"/>
          <w:spacing w:val="-4"/>
          <w:sz w:val="28"/>
        </w:rPr>
        <w:t>A</w:t>
      </w:r>
    </w:p>
    <w:p>
      <w:pPr>
        <w:spacing w:line="600" w:lineRule="exact"/>
        <w:jc w:val="center"/>
        <w:rPr>
          <w:rFonts w:ascii="宋体" w:hAnsi="宋体"/>
          <w:spacing w:val="-10"/>
          <w:sz w:val="44"/>
        </w:rPr>
      </w:pPr>
    </w:p>
    <w:p>
      <w:pPr>
        <w:spacing w:line="600" w:lineRule="exact"/>
        <w:jc w:val="center"/>
        <w:rPr>
          <w:rFonts w:hint="eastAsia" w:ascii="方正小标宋_GBK" w:hAnsi="宋体" w:eastAsia="方正小标宋_GBK"/>
          <w:spacing w:val="-10"/>
          <w:sz w:val="44"/>
          <w:lang w:eastAsia="zh-CN"/>
        </w:rPr>
      </w:pPr>
      <w:r>
        <w:rPr>
          <w:rFonts w:hint="eastAsia" w:ascii="方正小标宋_GBK" w:hAnsi="宋体" w:eastAsia="方正小标宋_GBK"/>
          <w:spacing w:val="-10"/>
          <w:sz w:val="44"/>
        </w:rPr>
        <w:t>即墨区</w:t>
      </w:r>
      <w:r>
        <w:rPr>
          <w:rFonts w:hint="eastAsia" w:ascii="方正小标宋_GBK" w:hAnsi="宋体" w:eastAsia="方正小标宋_GBK"/>
          <w:spacing w:val="-10"/>
          <w:sz w:val="44"/>
          <w:lang w:val="en-US" w:eastAsia="zh-CN"/>
        </w:rPr>
        <w:t>人力资源和社会保障局</w:t>
      </w:r>
    </w:p>
    <w:p>
      <w:pPr>
        <w:spacing w:line="600" w:lineRule="exact"/>
        <w:jc w:val="center"/>
        <w:rPr>
          <w:rFonts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关于对区政协十五届一次会议第30号</w:t>
      </w:r>
    </w:p>
    <w:p>
      <w:pPr>
        <w:spacing w:line="600" w:lineRule="exact"/>
        <w:jc w:val="center"/>
        <w:rPr>
          <w:rFonts w:ascii="方正小标宋_GBK" w:hAnsi="宋体" w:eastAsia="方正小标宋_GBK"/>
          <w:spacing w:val="-10"/>
          <w:sz w:val="44"/>
        </w:rPr>
      </w:pPr>
      <w:r>
        <w:rPr>
          <w:rFonts w:hint="eastAsia" w:ascii="方正小标宋_GBK" w:hAnsi="宋体" w:eastAsia="方正小标宋_GBK"/>
          <w:spacing w:val="-10"/>
          <w:sz w:val="44"/>
        </w:rPr>
        <w:t>提案的答复</w:t>
      </w:r>
    </w:p>
    <w:p/>
    <w:p>
      <w:pPr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隋娟</w:t>
      </w:r>
      <w:r>
        <w:rPr>
          <w:rFonts w:eastAsia="仿宋_GB2312"/>
          <w:spacing w:val="-6"/>
          <w:sz w:val="32"/>
        </w:rPr>
        <w:t>委员</w:t>
      </w:r>
      <w:r>
        <w:rPr>
          <w:rFonts w:hint="eastAsia" w:eastAsia="仿宋_GB2312"/>
          <w:spacing w:val="-6"/>
          <w:sz w:val="32"/>
        </w:rPr>
        <w:t>：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您提出的“关于为我区汽车产业发展提供高质量技能人才支撑的建议”收悉。现答复如下：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一汽大众华东生产基地建成投产以来，区人社局下属高级技工学校主动与一汽大众及其配套企业对接，先后与10家企业开展校企合作，5年来先后安排1000余名学生到合作企业进行实习就业，目前部分学生已经成长为企业骨干。下步学校将深化校企合作，为我区汽车产业发展提供高质量技能人才服务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1.争取政府支持，争创技师学院，完成从中专学校向大专院校的升级，着力做大做强汽车工程专业，突出新能源汽车特色方向，促进教学水平进一步提升，办学条件进一步优化，办学活力进一步激发。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2.根据汽车产业发展需要，优化专业设置，大幅提升高级汽车技能人才本土培养水平，增强对汽车产业发展的人才支撑作用，校企携手精准培养高质量汽车专业人才。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3.加大优秀师资引育力度，通过校园招聘、社会公开招聘，大力引进汽车产业，特别是新能源汽车领域的领军人物和专业人才，采取专兼结合的方式聘任到学校任教，优化师资队伍年龄结构和专业结构。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4.持续加强政校企合作培育人才，政府牵针引线，促进学校与奇瑞新能源等企业建立校企合作，安排教师到企业进行挂职锻炼，定向安排汽车专业学生到企业跟顶岗实习，让企业参与人才培养的全过程，实现技能人才培养与企业需求同频共振、精准对接，源源不断为汽车产业发展输送高质量技能人才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具体</w:t>
      </w:r>
      <w:r>
        <w:rPr>
          <w:rFonts w:eastAsia="仿宋_GB2312"/>
          <w:spacing w:val="-6"/>
          <w:sz w:val="32"/>
        </w:rPr>
        <w:t>工作计划如下：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3月份，对学校现有条件水平与创建技师学院的差距进行比对，找出不足，立即整改，主动与区人社局沟通协调，争取政府支持，争创技师学院。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4月份开展校园招聘教师，</w:t>
      </w:r>
      <w:r>
        <w:rPr>
          <w:rFonts w:eastAsia="仿宋_GB2312"/>
          <w:spacing w:val="-6"/>
          <w:sz w:val="32"/>
        </w:rPr>
        <w:t>6</w:t>
      </w:r>
      <w:r>
        <w:rPr>
          <w:rFonts w:hint="eastAsia" w:eastAsia="仿宋_GB2312"/>
          <w:spacing w:val="-6"/>
          <w:sz w:val="32"/>
        </w:rPr>
        <w:t>月份参加社会公开招聘，引进汽车产业特别是新能源汽车领域的领军人物和专业人才，采取专兼结合的方式聘任到学校任教，优化师资队伍年龄结构和专业结构。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5月份，到汽车产业新城企业调查摸底，了解企业技能人才需求，安排2019级学生到企业开展岗位实习。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6月份，继续深化与青岛汽车产业新城及下属企业的政校企合作，到奇瑞新能源等企业深入调研，加强交流，拓宽实习就业基地，实现学校可持续发展。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7月份，及早研究制定招生工作方案，扩大汽车、新能源专业招生数量，组织精干力量成立小组分片包干，加大宣传动员，全员招生、全方位招生，把新科技和新媒体全面融入招生全过程，巩固提高招生数量和质量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8月份，继续选派优秀教师外出研学、培训、到校企合作企业跟岗实习，完善教师知识结构，提升教学能力和实训专业技能水平，构筑技能名师成长通道。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9月份，大力推广工作室制人才培养模式，完善推广校中企、企中校、新型学徒制、全程工学交替等模式，大力培育人才培养模式的新典型，探索人才培养新模式。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10月份，加大就业市场调研咨询，及时了解就业市场信息，加强对学生的就业指导，继续在全校师生中全面推行6S教学管理工作理念，提升师生职业素养，提高就业质量，帮助学生争取各种机会就业。</w:t>
      </w:r>
    </w:p>
    <w:p>
      <w:pPr>
        <w:ind w:firstLine="600"/>
        <w:rPr>
          <w:rFonts w:eastAsia="仿宋_GB2312"/>
          <w:spacing w:val="-6"/>
          <w:sz w:val="32"/>
        </w:rPr>
      </w:pPr>
      <w:r>
        <w:rPr>
          <w:rFonts w:hint="eastAsia" w:eastAsia="仿宋_GB2312"/>
          <w:spacing w:val="-6"/>
          <w:sz w:val="32"/>
        </w:rPr>
        <w:t>11-12月份，以服务学生实现高质量就业为中心，继续组织好学生顶岗实习、跟岗实习、校园招聘会等活动。</w:t>
      </w:r>
    </w:p>
    <w:p>
      <w:pPr>
        <w:jc w:val="right"/>
        <w:rPr>
          <w:rFonts w:eastAsia="仿宋_GB2312"/>
          <w:spacing w:val="-6"/>
          <w:sz w:val="32"/>
        </w:rPr>
      </w:pPr>
    </w:p>
    <w:p>
      <w:pPr>
        <w:jc w:val="right"/>
        <w:rPr>
          <w:rFonts w:eastAsia="仿宋_GB2312"/>
          <w:spacing w:val="-6"/>
          <w:sz w:val="32"/>
        </w:rPr>
      </w:pPr>
      <w:bookmarkStart w:id="0" w:name="_GoBack"/>
      <w:bookmarkEnd w:id="0"/>
      <w:r>
        <w:rPr>
          <w:rFonts w:eastAsia="仿宋_GB2312"/>
          <w:spacing w:val="-6"/>
          <w:sz w:val="32"/>
        </w:rPr>
        <w:t>2022</w:t>
      </w:r>
      <w:r>
        <w:rPr>
          <w:rFonts w:hint="eastAsia" w:eastAsia="仿宋_GB2312"/>
          <w:spacing w:val="-6"/>
          <w:sz w:val="32"/>
        </w:rPr>
        <w:t>年</w:t>
      </w:r>
      <w:r>
        <w:rPr>
          <w:rFonts w:eastAsia="仿宋_GB2312"/>
          <w:spacing w:val="-6"/>
          <w:sz w:val="32"/>
        </w:rPr>
        <w:t>5</w:t>
      </w:r>
      <w:r>
        <w:rPr>
          <w:rFonts w:hint="eastAsia" w:eastAsia="仿宋_GB2312"/>
          <w:spacing w:val="-6"/>
          <w:sz w:val="32"/>
        </w:rPr>
        <w:t>月</w:t>
      </w:r>
      <w:r>
        <w:rPr>
          <w:rFonts w:eastAsia="仿宋_GB2312"/>
          <w:spacing w:val="-6"/>
          <w:sz w:val="32"/>
        </w:rPr>
        <w:t>1</w:t>
      </w:r>
      <w:r>
        <w:rPr>
          <w:rFonts w:hint="eastAsia" w:eastAsia="仿宋_GB2312"/>
          <w:spacing w:val="-6"/>
          <w:sz w:val="32"/>
        </w:rPr>
        <w:t>8日</w:t>
      </w:r>
    </w:p>
    <w:p>
      <w:pPr>
        <w:pStyle w:val="2"/>
        <w:spacing w:line="560" w:lineRule="exact"/>
        <w:rPr>
          <w:rFonts w:eastAsia="仿宋_GB2312"/>
          <w:spacing w:val="-6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2NWY3M2ViZDQ2ZTI1ZDBkMzQyMDIzNDJlMWFkOGYifQ=="/>
  </w:docVars>
  <w:rsids>
    <w:rsidRoot w:val="004423A9"/>
    <w:rsid w:val="00022C18"/>
    <w:rsid w:val="00040348"/>
    <w:rsid w:val="00047F2F"/>
    <w:rsid w:val="0009738F"/>
    <w:rsid w:val="000A3F11"/>
    <w:rsid w:val="000C040A"/>
    <w:rsid w:val="000D0EE3"/>
    <w:rsid w:val="000D31EC"/>
    <w:rsid w:val="000E304F"/>
    <w:rsid w:val="000F6CCC"/>
    <w:rsid w:val="00107F1D"/>
    <w:rsid w:val="00113E09"/>
    <w:rsid w:val="0012712B"/>
    <w:rsid w:val="00164F5A"/>
    <w:rsid w:val="00177171"/>
    <w:rsid w:val="00181A04"/>
    <w:rsid w:val="00186384"/>
    <w:rsid w:val="001C5C8C"/>
    <w:rsid w:val="001D0C2C"/>
    <w:rsid w:val="00211E2F"/>
    <w:rsid w:val="00223021"/>
    <w:rsid w:val="00226024"/>
    <w:rsid w:val="00237030"/>
    <w:rsid w:val="0024404B"/>
    <w:rsid w:val="00247669"/>
    <w:rsid w:val="00250C9E"/>
    <w:rsid w:val="00256381"/>
    <w:rsid w:val="002619FA"/>
    <w:rsid w:val="002621F2"/>
    <w:rsid w:val="0027157F"/>
    <w:rsid w:val="002745C9"/>
    <w:rsid w:val="002766B6"/>
    <w:rsid w:val="0027795E"/>
    <w:rsid w:val="00290FAC"/>
    <w:rsid w:val="00293295"/>
    <w:rsid w:val="002D542E"/>
    <w:rsid w:val="00313713"/>
    <w:rsid w:val="0032006F"/>
    <w:rsid w:val="003459F7"/>
    <w:rsid w:val="00353F3C"/>
    <w:rsid w:val="00363ACB"/>
    <w:rsid w:val="00371B2E"/>
    <w:rsid w:val="003754EA"/>
    <w:rsid w:val="003909EF"/>
    <w:rsid w:val="00395DC4"/>
    <w:rsid w:val="003A4FEB"/>
    <w:rsid w:val="003B35CD"/>
    <w:rsid w:val="003C519F"/>
    <w:rsid w:val="003E2C8C"/>
    <w:rsid w:val="003F66FC"/>
    <w:rsid w:val="003F6D75"/>
    <w:rsid w:val="0042339E"/>
    <w:rsid w:val="004421ED"/>
    <w:rsid w:val="004423A9"/>
    <w:rsid w:val="004478EE"/>
    <w:rsid w:val="00466B4B"/>
    <w:rsid w:val="00477049"/>
    <w:rsid w:val="00482187"/>
    <w:rsid w:val="004A12F1"/>
    <w:rsid w:val="004A62FC"/>
    <w:rsid w:val="004C1CBB"/>
    <w:rsid w:val="004D56D0"/>
    <w:rsid w:val="004E6912"/>
    <w:rsid w:val="004F065B"/>
    <w:rsid w:val="004F3AD5"/>
    <w:rsid w:val="00511DC7"/>
    <w:rsid w:val="005667E2"/>
    <w:rsid w:val="0057320B"/>
    <w:rsid w:val="00581945"/>
    <w:rsid w:val="0059356E"/>
    <w:rsid w:val="00593B27"/>
    <w:rsid w:val="00594221"/>
    <w:rsid w:val="005A1080"/>
    <w:rsid w:val="005B0DD4"/>
    <w:rsid w:val="005B162D"/>
    <w:rsid w:val="005B70CC"/>
    <w:rsid w:val="005C406C"/>
    <w:rsid w:val="005D305A"/>
    <w:rsid w:val="005D7552"/>
    <w:rsid w:val="005E77DE"/>
    <w:rsid w:val="005F12FA"/>
    <w:rsid w:val="005F605B"/>
    <w:rsid w:val="00602E57"/>
    <w:rsid w:val="00605E52"/>
    <w:rsid w:val="00610F20"/>
    <w:rsid w:val="00634865"/>
    <w:rsid w:val="00665135"/>
    <w:rsid w:val="00673C42"/>
    <w:rsid w:val="006A3AA5"/>
    <w:rsid w:val="006A75F5"/>
    <w:rsid w:val="006B1820"/>
    <w:rsid w:val="006E6B93"/>
    <w:rsid w:val="006F238B"/>
    <w:rsid w:val="006F34F8"/>
    <w:rsid w:val="00705E05"/>
    <w:rsid w:val="0071316E"/>
    <w:rsid w:val="0073572B"/>
    <w:rsid w:val="0076292E"/>
    <w:rsid w:val="007649BD"/>
    <w:rsid w:val="007B7B42"/>
    <w:rsid w:val="007E5109"/>
    <w:rsid w:val="007F7DDB"/>
    <w:rsid w:val="008203F3"/>
    <w:rsid w:val="008413D7"/>
    <w:rsid w:val="0084358B"/>
    <w:rsid w:val="0084773B"/>
    <w:rsid w:val="0085773C"/>
    <w:rsid w:val="00870DB0"/>
    <w:rsid w:val="00897C34"/>
    <w:rsid w:val="00897E99"/>
    <w:rsid w:val="008E38C4"/>
    <w:rsid w:val="00907258"/>
    <w:rsid w:val="009102EB"/>
    <w:rsid w:val="0091417B"/>
    <w:rsid w:val="00920533"/>
    <w:rsid w:val="00927B7C"/>
    <w:rsid w:val="009508A3"/>
    <w:rsid w:val="0098006F"/>
    <w:rsid w:val="00986044"/>
    <w:rsid w:val="0099071A"/>
    <w:rsid w:val="00990F09"/>
    <w:rsid w:val="009937FE"/>
    <w:rsid w:val="0099704B"/>
    <w:rsid w:val="009E0F3C"/>
    <w:rsid w:val="00A324DA"/>
    <w:rsid w:val="00A436BD"/>
    <w:rsid w:val="00A47018"/>
    <w:rsid w:val="00A56F3E"/>
    <w:rsid w:val="00A57F1B"/>
    <w:rsid w:val="00A77C6C"/>
    <w:rsid w:val="00A8684A"/>
    <w:rsid w:val="00A90FAE"/>
    <w:rsid w:val="00AB73D3"/>
    <w:rsid w:val="00AC233F"/>
    <w:rsid w:val="00AC2D3E"/>
    <w:rsid w:val="00B017E9"/>
    <w:rsid w:val="00B02756"/>
    <w:rsid w:val="00B225E5"/>
    <w:rsid w:val="00B35F1E"/>
    <w:rsid w:val="00B77D6A"/>
    <w:rsid w:val="00B852F8"/>
    <w:rsid w:val="00BA008C"/>
    <w:rsid w:val="00BA19C9"/>
    <w:rsid w:val="00BB4A34"/>
    <w:rsid w:val="00BD3CAA"/>
    <w:rsid w:val="00BE273A"/>
    <w:rsid w:val="00BE3796"/>
    <w:rsid w:val="00BF68A1"/>
    <w:rsid w:val="00C051E8"/>
    <w:rsid w:val="00C0769B"/>
    <w:rsid w:val="00C24DBE"/>
    <w:rsid w:val="00C2569B"/>
    <w:rsid w:val="00C26119"/>
    <w:rsid w:val="00C54744"/>
    <w:rsid w:val="00C57280"/>
    <w:rsid w:val="00C91D99"/>
    <w:rsid w:val="00CB01CC"/>
    <w:rsid w:val="00CC59CA"/>
    <w:rsid w:val="00CD1F29"/>
    <w:rsid w:val="00CD2490"/>
    <w:rsid w:val="00D1075C"/>
    <w:rsid w:val="00D1787F"/>
    <w:rsid w:val="00D21466"/>
    <w:rsid w:val="00D32287"/>
    <w:rsid w:val="00D57C00"/>
    <w:rsid w:val="00D7029A"/>
    <w:rsid w:val="00D90B50"/>
    <w:rsid w:val="00D90EF5"/>
    <w:rsid w:val="00DC654A"/>
    <w:rsid w:val="00DE4373"/>
    <w:rsid w:val="00E014EB"/>
    <w:rsid w:val="00E20AAC"/>
    <w:rsid w:val="00E236A3"/>
    <w:rsid w:val="00E27CBD"/>
    <w:rsid w:val="00E36A07"/>
    <w:rsid w:val="00E40707"/>
    <w:rsid w:val="00E474BA"/>
    <w:rsid w:val="00E61D5E"/>
    <w:rsid w:val="00E66C82"/>
    <w:rsid w:val="00E70E36"/>
    <w:rsid w:val="00E7397E"/>
    <w:rsid w:val="00E94B62"/>
    <w:rsid w:val="00E961F2"/>
    <w:rsid w:val="00EA0A12"/>
    <w:rsid w:val="00EB2722"/>
    <w:rsid w:val="00F0504F"/>
    <w:rsid w:val="00F0715D"/>
    <w:rsid w:val="00F3673C"/>
    <w:rsid w:val="00F4345A"/>
    <w:rsid w:val="00F44136"/>
    <w:rsid w:val="00F7195E"/>
    <w:rsid w:val="00F71F6F"/>
    <w:rsid w:val="00F94CDB"/>
    <w:rsid w:val="00FB79CE"/>
    <w:rsid w:val="00FD0594"/>
    <w:rsid w:val="00FE5E0E"/>
    <w:rsid w:val="6BDB3B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qFormat/>
    <w:uiPriority w:val="0"/>
    <w:rPr>
      <w:sz w:val="32"/>
      <w:szCs w:val="20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6"/>
    <w:link w:val="2"/>
    <w:semiHidden/>
    <w:uiPriority w:val="0"/>
    <w:rPr>
      <w:rFonts w:ascii="Times New Roman" w:hAnsi="Times New Roman" w:eastAsia="宋体" w:cs="Times New Roman"/>
      <w:sz w:val="32"/>
      <w:szCs w:val="20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1280</Words>
  <Characters>1309</Characters>
  <Lines>9</Lines>
  <Paragraphs>2</Paragraphs>
  <TotalTime>15</TotalTime>
  <ScaleCrop>false</ScaleCrop>
  <LinksUpToDate>false</LinksUpToDate>
  <CharactersWithSpaces>1330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2022-05-17T06:19:00Z</dcterms:created>
  <dc:creator>牛</dc:creator>
  <cp:lastModifiedBy>jacce</cp:lastModifiedBy>
  <dcterms:modified xsi:type="dcterms:W3CDTF">2022-11-11T09:22:42Z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9848E844EA174027BD9F33B6513B447A</vt:lpwstr>
  </property>
</Properties>
</file>