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2C1A1" w14:textId="77777777" w:rsidR="00F83C02" w:rsidRDefault="00537F73">
      <w:pPr>
        <w:spacing w:line="560" w:lineRule="exact"/>
        <w:ind w:left="6147"/>
        <w:rPr>
          <w:rFonts w:ascii="黑体" w:eastAsia="黑体" w:hAnsi="仿宋_GB2312" w:cs="仿宋_GB2312"/>
          <w:w w:val="115"/>
          <w:sz w:val="28"/>
          <w:lang w:eastAsia="zh-CN"/>
        </w:rPr>
      </w:pPr>
      <w:r>
        <w:rPr>
          <w:rFonts w:ascii="黑体" w:eastAsia="黑体" w:hAnsi="仿宋_GB2312" w:cs="仿宋_GB2312" w:hint="eastAsia"/>
          <w:w w:val="115"/>
          <w:sz w:val="28"/>
          <w:lang w:eastAsia="zh-CN"/>
        </w:rPr>
        <w:t>标记:A</w:t>
      </w:r>
    </w:p>
    <w:p w14:paraId="125E8BFC" w14:textId="77777777" w:rsidR="00F83C02" w:rsidRDefault="00F83C02">
      <w:pPr>
        <w:spacing w:line="560" w:lineRule="exact"/>
        <w:ind w:left="6147"/>
        <w:rPr>
          <w:rFonts w:ascii="黑体" w:eastAsia="黑体" w:hAnsi="仿宋_GB2312" w:cs="仿宋_GB2312"/>
          <w:w w:val="115"/>
          <w:sz w:val="28"/>
          <w:lang w:eastAsia="zh-CN"/>
        </w:rPr>
      </w:pPr>
    </w:p>
    <w:p w14:paraId="78359C90" w14:textId="77777777" w:rsidR="00F83C02" w:rsidRDefault="00537F73">
      <w:pPr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spacing w:val="-8"/>
          <w:sz w:val="44"/>
          <w:szCs w:val="44"/>
          <w:lang w:eastAsia="zh-CN"/>
        </w:rPr>
      </w:pPr>
      <w:r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  <w:lang w:eastAsia="zh-CN"/>
        </w:rPr>
        <w:t>即墨区卫生健康局</w:t>
      </w:r>
    </w:p>
    <w:p w14:paraId="1C3BBBEB" w14:textId="77777777" w:rsidR="00F83C02" w:rsidRDefault="00537F73">
      <w:pPr>
        <w:spacing w:line="560" w:lineRule="exact"/>
        <w:jc w:val="center"/>
        <w:rPr>
          <w:rFonts w:ascii="方正小标宋_GBK" w:eastAsia="方正小标宋_GBK" w:hAnsi="方正小标宋_GBK" w:cs="方正小标宋_GBK"/>
          <w:spacing w:val="-13"/>
          <w:sz w:val="44"/>
          <w:szCs w:val="44"/>
          <w:lang w:eastAsia="zh-CN"/>
        </w:rPr>
      </w:pPr>
      <w:r>
        <w:rPr>
          <w:rFonts w:ascii="方正小标宋_GBK" w:eastAsia="方正小标宋_GBK" w:hAnsi="方正小标宋_GBK" w:cs="方正小标宋_GBK" w:hint="eastAsia"/>
          <w:spacing w:val="-8"/>
          <w:sz w:val="44"/>
          <w:szCs w:val="44"/>
          <w:lang w:eastAsia="zh-CN"/>
        </w:rPr>
        <w:t>关于对区政协十五届四次会议第160号</w:t>
      </w:r>
      <w:r>
        <w:rPr>
          <w:rFonts w:ascii="方正小标宋_GBK" w:eastAsia="方正小标宋_GBK" w:hAnsi="方正小标宋_GBK" w:cs="方正小标宋_GBK" w:hint="eastAsia"/>
          <w:spacing w:val="-13"/>
          <w:sz w:val="44"/>
          <w:szCs w:val="44"/>
          <w:lang w:eastAsia="zh-CN"/>
        </w:rPr>
        <w:t>提案</w:t>
      </w:r>
    </w:p>
    <w:p w14:paraId="2EF46A80" w14:textId="77777777" w:rsidR="00F83C02" w:rsidRDefault="00537F73">
      <w:pPr>
        <w:spacing w:line="560" w:lineRule="exact"/>
        <w:jc w:val="center"/>
        <w:rPr>
          <w:rFonts w:ascii="微软雅黑" w:eastAsia="微软雅黑" w:hAnsi="微软雅黑" w:cs="微软雅黑"/>
          <w:sz w:val="44"/>
          <w:szCs w:val="44"/>
          <w:lang w:eastAsia="zh-CN"/>
        </w:rPr>
      </w:pPr>
      <w:r>
        <w:rPr>
          <w:rFonts w:ascii="方正小标宋_GBK" w:eastAsia="方正小标宋_GBK" w:hAnsi="方正小标宋_GBK" w:cs="方正小标宋_GBK" w:hint="eastAsia"/>
          <w:spacing w:val="-13"/>
          <w:sz w:val="44"/>
          <w:szCs w:val="44"/>
          <w:lang w:eastAsia="zh-CN"/>
        </w:rPr>
        <w:t>的答复</w:t>
      </w:r>
    </w:p>
    <w:p w14:paraId="1FFA316F" w14:textId="77777777" w:rsidR="00F83C02" w:rsidRDefault="00F83C02">
      <w:pPr>
        <w:pStyle w:val="a3"/>
        <w:spacing w:line="560" w:lineRule="exact"/>
        <w:rPr>
          <w:rFonts w:ascii="仿宋_GB2312" w:eastAsia="仿宋_GB2312" w:hAnsi="仿宋_GB2312" w:cs="仿宋_GB2312"/>
          <w:lang w:eastAsia="zh-CN"/>
        </w:rPr>
      </w:pPr>
    </w:p>
    <w:p w14:paraId="66AAF0CE" w14:textId="77777777" w:rsidR="00F83C02" w:rsidRDefault="00537F73">
      <w:pPr>
        <w:pStyle w:val="a3"/>
        <w:spacing w:line="560" w:lineRule="exact"/>
        <w:rPr>
          <w:rFonts w:ascii="仿宋_GB2312" w:eastAsia="仿宋_GB2312" w:hAnsi="仿宋_GB2312" w:cs="仿宋_GB2312"/>
          <w:spacing w:val="5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lang w:eastAsia="zh-CN"/>
        </w:rPr>
        <w:t>孙朦夏委员:</w:t>
      </w:r>
    </w:p>
    <w:p w14:paraId="2B56D9EF" w14:textId="77777777" w:rsidR="00F83C02" w:rsidRDefault="00537F73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spacing w:val="5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lang w:eastAsia="zh-CN"/>
        </w:rPr>
        <w:t>您提出的“关于整合、规范我区青少年近视防控相关工作的提案”收悉。现答复如下:</w:t>
      </w:r>
    </w:p>
    <w:p w14:paraId="48AF74D6" w14:textId="18EDE6FE" w:rsidR="00F83C02" w:rsidRDefault="00537F73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spacing w:val="5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lang w:eastAsia="zh-CN"/>
        </w:rPr>
        <w:t>近年来，我们始终以提高青少年健康水平为目标，针对学生常见病，尤其</w:t>
      </w:r>
      <w:r w:rsidR="005C5F3A">
        <w:rPr>
          <w:rFonts w:ascii="仿宋_GB2312" w:eastAsia="仿宋_GB2312" w:hAnsi="仿宋_GB2312" w:cs="仿宋_GB2312" w:hint="eastAsia"/>
          <w:spacing w:val="5"/>
          <w:lang w:eastAsia="zh-CN"/>
        </w:rPr>
        <w:t>在</w:t>
      </w:r>
      <w:r>
        <w:rPr>
          <w:rFonts w:ascii="仿宋_GB2312" w:eastAsia="仿宋_GB2312" w:hAnsi="仿宋_GB2312" w:cs="仿宋_GB2312" w:hint="eastAsia"/>
          <w:spacing w:val="5"/>
          <w:lang w:eastAsia="zh-CN"/>
        </w:rPr>
        <w:t>青少年近视防控工作</w:t>
      </w:r>
      <w:r w:rsidR="005C5F3A">
        <w:rPr>
          <w:rFonts w:ascii="仿宋_GB2312" w:eastAsia="仿宋_GB2312" w:hAnsi="仿宋_GB2312" w:cs="仿宋_GB2312" w:hint="eastAsia"/>
          <w:spacing w:val="5"/>
          <w:lang w:eastAsia="zh-CN"/>
        </w:rPr>
        <w:t>方面</w:t>
      </w:r>
      <w:r>
        <w:rPr>
          <w:rFonts w:ascii="仿宋_GB2312" w:eastAsia="仿宋_GB2312" w:hAnsi="仿宋_GB2312" w:cs="仿宋_GB2312" w:hint="eastAsia"/>
          <w:spacing w:val="5"/>
          <w:lang w:eastAsia="zh-CN"/>
        </w:rPr>
        <w:t>，积极落实各项举措。</w:t>
      </w:r>
    </w:p>
    <w:p w14:paraId="0489EFED" w14:textId="3BEA9DA1" w:rsidR="005C5F3A" w:rsidRPr="00A13B46" w:rsidRDefault="005C5F3A" w:rsidP="005C5F3A">
      <w:pPr>
        <w:pStyle w:val="a3"/>
        <w:spacing w:line="560" w:lineRule="exact"/>
        <w:ind w:left="14" w:firstLineChars="200" w:firstLine="660"/>
        <w:rPr>
          <w:rFonts w:ascii="黑体" w:eastAsia="黑体" w:hAnsi="黑体" w:cs="仿宋_GB2312"/>
          <w:color w:val="auto"/>
          <w:spacing w:val="5"/>
          <w:lang w:eastAsia="zh-CN"/>
        </w:rPr>
      </w:pP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一、</w:t>
      </w:r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积极</w:t>
      </w: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开展</w:t>
      </w:r>
      <w:r w:rsidR="00657F4D">
        <w:rPr>
          <w:rFonts w:ascii="黑体" w:eastAsia="黑体" w:hAnsi="黑体" w:cs="仿宋_GB2312" w:hint="eastAsia"/>
          <w:color w:val="auto"/>
          <w:spacing w:val="5"/>
          <w:lang w:eastAsia="zh-CN"/>
        </w:rPr>
        <w:t>学生</w:t>
      </w: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近视防控宣教</w:t>
      </w:r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培训</w:t>
      </w:r>
      <w:r w:rsidR="00657F4D">
        <w:rPr>
          <w:rFonts w:ascii="黑体" w:eastAsia="黑体" w:hAnsi="黑体" w:cs="仿宋_GB2312" w:hint="eastAsia"/>
          <w:color w:val="auto"/>
          <w:spacing w:val="5"/>
          <w:lang w:eastAsia="zh-CN"/>
        </w:rPr>
        <w:t>，提升学生</w:t>
      </w: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防控意识</w:t>
      </w:r>
    </w:p>
    <w:p w14:paraId="3AC60B79" w14:textId="1CCC8FE3" w:rsidR="005C5F3A" w:rsidRPr="00A13B46" w:rsidRDefault="005C5F3A" w:rsidP="005C5F3A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color w:val="auto"/>
          <w:spacing w:val="5"/>
          <w:lang w:eastAsia="zh-CN"/>
        </w:rPr>
      </w:pP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一方面，开展线下宣传。在全国爱眼日之际，联合区教育体育局等有关部门，邀请眼科专家走进学校</w:t>
      </w:r>
      <w:r w:rsidR="00A13B46"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、幼儿园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开展科普讲座，指导学生科学用眼护眼，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纠正学生不良的读写姿势及握笔姿势，增强了学生的爱眼护</w:t>
      </w:r>
      <w:proofErr w:type="gramStart"/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眼意识</w:t>
      </w:r>
      <w:proofErr w:type="gramEnd"/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和技能。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另一方面，</w:t>
      </w:r>
      <w:r w:rsidR="00A13B46"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开展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线上宣传。通过</w:t>
      </w:r>
      <w:proofErr w:type="gramStart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微信视频</w:t>
      </w:r>
      <w:proofErr w:type="gramEnd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号、</w:t>
      </w:r>
      <w:proofErr w:type="gramStart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抖音号</w:t>
      </w:r>
      <w:proofErr w:type="gramEnd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双平台直播《暑假的正确打开方式》</w:t>
      </w:r>
      <w:r w:rsidR="00A13B46"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等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专题内容，科普近视防控与脊柱侧弯知识。做客《疾控专家在线》栏目，聚焦近视防控主题深化科普</w:t>
      </w:r>
      <w:r w:rsidR="00657F4D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宣传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，</w:t>
      </w:r>
      <w:r w:rsidR="00657F4D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营造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家、校、社协同防控的良好氛围。</w:t>
      </w:r>
    </w:p>
    <w:p w14:paraId="085E610D" w14:textId="236D056D" w:rsidR="00A13B46" w:rsidRPr="00A13B46" w:rsidRDefault="00A13B46" w:rsidP="00A13B46">
      <w:pPr>
        <w:pStyle w:val="a3"/>
        <w:spacing w:line="560" w:lineRule="exact"/>
        <w:ind w:left="14" w:firstLineChars="200" w:firstLine="660"/>
        <w:rPr>
          <w:rFonts w:ascii="黑体" w:eastAsia="黑体" w:hAnsi="黑体" w:cs="仿宋_GB2312"/>
          <w:color w:val="auto"/>
          <w:spacing w:val="5"/>
          <w:lang w:eastAsia="zh-CN"/>
        </w:rPr>
      </w:pP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二、扎实开展学生</w:t>
      </w:r>
      <w:r>
        <w:rPr>
          <w:rFonts w:ascii="黑体" w:eastAsia="黑体" w:hAnsi="黑体" w:cs="仿宋_GB2312" w:hint="eastAsia"/>
          <w:color w:val="auto"/>
          <w:spacing w:val="5"/>
          <w:lang w:eastAsia="zh-CN"/>
        </w:rPr>
        <w:t>近视</w:t>
      </w:r>
      <w:r w:rsidRPr="00A13B46">
        <w:rPr>
          <w:rFonts w:ascii="黑体" w:eastAsia="黑体" w:hAnsi="黑体" w:cs="仿宋_GB2312" w:hint="eastAsia"/>
          <w:color w:val="auto"/>
          <w:spacing w:val="5"/>
          <w:lang w:eastAsia="zh-CN"/>
        </w:rPr>
        <w:t>影响因素监测</w:t>
      </w:r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，全面推进近视防控</w:t>
      </w:r>
    </w:p>
    <w:p w14:paraId="4422B75D" w14:textId="6EB8AC70" w:rsidR="00537F73" w:rsidRPr="00537F73" w:rsidRDefault="00A13B46" w:rsidP="00537F73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color w:val="auto"/>
          <w:spacing w:val="5"/>
          <w:lang w:eastAsia="zh-CN"/>
        </w:rPr>
      </w:pP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lastRenderedPageBreak/>
        <w:t>9月份以来，我们组织实施了9所常见病监测学校的学生体检（含视力）监测及7所中小学校教学生活环境卫生监测，编写</w:t>
      </w:r>
      <w:r w:rsidR="00657F4D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了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《青岛市即墨区7所中小学校教学环境监测结果反馈与建议》</w:t>
      </w:r>
      <w:r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，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并反馈教育部门</w:t>
      </w:r>
      <w:r w:rsidR="002C7D0A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，为学校近视防控提供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指导依据。</w:t>
      </w:r>
      <w:r w:rsidR="002C7D0A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根据</w:t>
      </w:r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《中小学校教室采光和照明卫生标准》（GB793 - 2010），对教室采光和照明环境存在的问题进行专业指导；按照《学校课桌椅功能尺寸及技术要求》（GB/T 3796 - 2014），指导学校根据学生身高和坐</w:t>
      </w:r>
      <w:proofErr w:type="gramStart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高对课桌椅</w:t>
      </w:r>
      <w:proofErr w:type="gramEnd"/>
      <w:r w:rsidRPr="00A13B46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高度进行适当调整；同时，根据学生座位视角、教室采光照明状况和学生视力变化情况，合理调换学生座位，为学生创造良好的视觉环境。</w:t>
      </w:r>
      <w:r w:rsid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组织开展</w:t>
      </w:r>
      <w:r w:rsidR="00537F73"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学生健康体检</w:t>
      </w:r>
      <w:r w:rsid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工作，</w:t>
      </w:r>
      <w:r w:rsidR="00537F73"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对</w:t>
      </w:r>
      <w:r w:rsid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全区学生视力</w:t>
      </w:r>
      <w:r w:rsidR="00537F73"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数据进行分析，为近视防治</w:t>
      </w:r>
      <w:r w:rsid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工作</w:t>
      </w:r>
      <w:r w:rsidR="00537F73"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提供科学依据。</w:t>
      </w:r>
    </w:p>
    <w:p w14:paraId="6142BADB" w14:textId="19529F80" w:rsidR="00537F73" w:rsidRPr="00537F73" w:rsidRDefault="00A13B46" w:rsidP="00537F73">
      <w:pPr>
        <w:pStyle w:val="a3"/>
        <w:spacing w:line="560" w:lineRule="exact"/>
        <w:ind w:left="14" w:firstLineChars="200" w:firstLine="660"/>
        <w:rPr>
          <w:rFonts w:ascii="黑体" w:eastAsia="黑体" w:hAnsi="黑体" w:cs="仿宋_GB2312"/>
          <w:color w:val="auto"/>
          <w:spacing w:val="5"/>
          <w:lang w:eastAsia="zh-CN"/>
        </w:rPr>
      </w:pPr>
      <w:r w:rsidRP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三、</w:t>
      </w:r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加强</w:t>
      </w:r>
      <w:proofErr w:type="gramStart"/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医</w:t>
      </w:r>
      <w:proofErr w:type="gramEnd"/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教协</w:t>
      </w:r>
      <w:r w:rsidR="00537F73" w:rsidRP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作，</w:t>
      </w:r>
      <w:r w:rsidR="00537F73">
        <w:rPr>
          <w:rFonts w:ascii="黑体" w:eastAsia="黑体" w:hAnsi="黑体" w:cs="仿宋_GB2312" w:hint="eastAsia"/>
          <w:color w:val="auto"/>
          <w:spacing w:val="5"/>
          <w:lang w:eastAsia="zh-CN"/>
        </w:rPr>
        <w:t>形成学生近视防控合力</w:t>
      </w:r>
    </w:p>
    <w:p w14:paraId="51C422DF" w14:textId="292E6E98" w:rsidR="00A13B46" w:rsidRDefault="00537F73" w:rsidP="00A13B46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spacing w:val="5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lang w:eastAsia="zh-CN"/>
        </w:rPr>
        <w:t>今年以来，我们积极</w:t>
      </w:r>
      <w:proofErr w:type="gramStart"/>
      <w:r>
        <w:rPr>
          <w:rFonts w:ascii="仿宋_GB2312" w:eastAsia="仿宋_GB2312" w:hAnsi="仿宋_GB2312" w:cs="仿宋_GB2312" w:hint="eastAsia"/>
          <w:spacing w:val="5"/>
          <w:lang w:eastAsia="zh-CN"/>
        </w:rPr>
        <w:t>与教体局</w:t>
      </w:r>
      <w:proofErr w:type="gramEnd"/>
      <w:r>
        <w:rPr>
          <w:rFonts w:ascii="仿宋_GB2312" w:eastAsia="仿宋_GB2312" w:hAnsi="仿宋_GB2312" w:cs="仿宋_GB2312" w:hint="eastAsia"/>
          <w:spacing w:val="5"/>
          <w:lang w:eastAsia="zh-CN"/>
        </w:rPr>
        <w:t>沟通协作，双方结合即墨区青少年近视防控的实际需求，采取有效地防控措施。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建立中小学兼职健康指导员制度</w:t>
      </w:r>
      <w:r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。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联合教育部门签发《即墨区中小学生兼职健康指导员制度》</w:t>
      </w:r>
      <w:r w:rsidR="002C7D0A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，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为全区61</w:t>
      </w:r>
      <w:r w:rsidR="0057532B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所中小学校配备了健康指导员，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定期指导学校开展近视防</w:t>
      </w:r>
      <w:r w:rsidR="00657F4D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控</w:t>
      </w:r>
      <w:r w:rsidR="0057532B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工作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。对各医疗机构、各教育体育发展中心、局属各学校、有关民办学校分管同志及兼职健康指导员进行近视防控内容的培训</w:t>
      </w:r>
      <w:r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，提高兼职健康指导员和学校</w:t>
      </w:r>
      <w:r w:rsidR="0057532B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管理</w:t>
      </w:r>
      <w:r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人员近视防控工作能力</w:t>
      </w:r>
      <w:r w:rsidRPr="00537F73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。</w:t>
      </w:r>
      <w:r w:rsidR="0099589E">
        <w:rPr>
          <w:rFonts w:ascii="仿宋_GB2312" w:eastAsia="仿宋_GB2312" w:hAnsi="仿宋_GB2312" w:cs="仿宋_GB2312" w:hint="eastAsia"/>
          <w:color w:val="auto"/>
          <w:spacing w:val="5"/>
          <w:lang w:eastAsia="zh-CN"/>
        </w:rPr>
        <w:t>指导学校做好眼保健操，加强学生体育锻炼和户外活动。</w:t>
      </w:r>
      <w:bookmarkStart w:id="0" w:name="_GoBack"/>
      <w:bookmarkEnd w:id="0"/>
      <w:r w:rsidR="00A13B46">
        <w:rPr>
          <w:rFonts w:ascii="仿宋_GB2312" w:eastAsia="仿宋_GB2312" w:hAnsi="仿宋_GB2312" w:cs="仿宋_GB2312" w:hint="eastAsia"/>
          <w:spacing w:val="5"/>
          <w:lang w:eastAsia="zh-CN"/>
        </w:rPr>
        <w:t>积极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争取青岛市疾控中心的支持，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lastRenderedPageBreak/>
        <w:t>为我区部分</w:t>
      </w:r>
      <w:r w:rsidR="0057532B">
        <w:rPr>
          <w:rFonts w:ascii="仿宋_GB2312" w:eastAsia="仿宋_GB2312" w:hAnsi="仿宋_GB2312" w:cs="仿宋_GB2312" w:hint="eastAsia"/>
          <w:spacing w:val="5"/>
          <w:lang w:eastAsia="zh-CN"/>
        </w:rPr>
        <w:t>学校</w:t>
      </w:r>
      <w:r w:rsidR="00657F4D">
        <w:rPr>
          <w:rFonts w:ascii="仿宋_GB2312" w:eastAsia="仿宋_GB2312" w:hAnsi="仿宋_GB2312" w:cs="仿宋_GB2312" w:hint="eastAsia"/>
          <w:spacing w:val="5"/>
          <w:lang w:eastAsia="zh-CN"/>
        </w:rPr>
        <w:t>发放</w:t>
      </w:r>
      <w:r w:rsidR="0057532B">
        <w:rPr>
          <w:rFonts w:ascii="仿宋_GB2312" w:eastAsia="仿宋_GB2312" w:hAnsi="仿宋_GB2312" w:cs="仿宋_GB2312" w:hint="eastAsia"/>
          <w:spacing w:val="5"/>
          <w:lang w:eastAsia="zh-CN"/>
        </w:rPr>
        <w:t>了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近视防控的宣传材料</w:t>
      </w:r>
      <w:r w:rsidR="00657F4D">
        <w:rPr>
          <w:rFonts w:ascii="仿宋_GB2312" w:eastAsia="仿宋_GB2312" w:hAnsi="仿宋_GB2312" w:cs="仿宋_GB2312" w:hint="eastAsia"/>
          <w:spacing w:val="5"/>
          <w:lang w:eastAsia="zh-CN"/>
        </w:rPr>
        <w:t>，配备了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坐</w:t>
      </w:r>
      <w:r w:rsidR="00A13B46">
        <w:rPr>
          <w:rFonts w:ascii="仿宋_GB2312" w:eastAsia="仿宋_GB2312" w:hAnsi="仿宋_GB2312" w:cs="仿宋_GB2312" w:hint="eastAsia"/>
          <w:spacing w:val="5"/>
          <w:lang w:eastAsia="zh-CN"/>
        </w:rPr>
        <w:t>姿写字调节器及课桌椅高度测量尺</w:t>
      </w:r>
      <w:r w:rsidR="00657F4D">
        <w:rPr>
          <w:rFonts w:ascii="仿宋_GB2312" w:eastAsia="仿宋_GB2312" w:hAnsi="仿宋_GB2312" w:cs="仿宋_GB2312" w:hint="eastAsia"/>
          <w:spacing w:val="5"/>
          <w:lang w:eastAsia="zh-CN"/>
        </w:rPr>
        <w:t>等工具</w:t>
      </w:r>
      <w:r w:rsidR="00A13B46">
        <w:rPr>
          <w:rFonts w:ascii="仿宋_GB2312" w:eastAsia="仿宋_GB2312" w:hAnsi="仿宋_GB2312" w:cs="仿宋_GB2312" w:hint="eastAsia"/>
          <w:spacing w:val="5"/>
          <w:lang w:eastAsia="zh-CN"/>
        </w:rPr>
        <w:t>，为</w:t>
      </w:r>
      <w:r w:rsidR="00657F4D">
        <w:rPr>
          <w:rFonts w:ascii="仿宋_GB2312" w:eastAsia="仿宋_GB2312" w:hAnsi="仿宋_GB2312" w:cs="仿宋_GB2312" w:hint="eastAsia"/>
          <w:spacing w:val="5"/>
          <w:lang w:eastAsia="zh-CN"/>
        </w:rPr>
        <w:t>近视</w:t>
      </w:r>
      <w:r w:rsidR="00A13B46">
        <w:rPr>
          <w:rFonts w:ascii="仿宋_GB2312" w:eastAsia="仿宋_GB2312" w:hAnsi="仿宋_GB2312" w:cs="仿宋_GB2312" w:hint="eastAsia"/>
          <w:spacing w:val="5"/>
          <w:lang w:eastAsia="zh-CN"/>
        </w:rPr>
        <w:t>防控工作提供了有力支持。</w:t>
      </w:r>
    </w:p>
    <w:p w14:paraId="04D8220F" w14:textId="60270D69" w:rsidR="00F83C02" w:rsidRDefault="00537F73" w:rsidP="002C7D0A">
      <w:pPr>
        <w:pStyle w:val="a3"/>
        <w:spacing w:line="560" w:lineRule="exact"/>
        <w:ind w:left="14" w:firstLineChars="200" w:firstLine="660"/>
        <w:rPr>
          <w:rFonts w:ascii="仿宋_GB2312" w:eastAsia="仿宋_GB2312" w:hAnsi="仿宋_GB2312" w:cs="仿宋_GB2312"/>
          <w:spacing w:val="5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lang w:eastAsia="zh-CN"/>
        </w:rPr>
        <w:t>下一步，</w:t>
      </w:r>
      <w:r w:rsidR="002C7D0A">
        <w:rPr>
          <w:rFonts w:ascii="仿宋_GB2312" w:eastAsia="仿宋_GB2312" w:hAnsi="仿宋_GB2312" w:cs="仿宋_GB2312" w:hint="eastAsia"/>
          <w:spacing w:val="5"/>
          <w:lang w:eastAsia="zh-CN"/>
        </w:rPr>
        <w:t>我们将持续发挥医疗卫生机构专业特长，强化工作措施，不断提升我区学生近视防控水平。</w:t>
      </w:r>
    </w:p>
    <w:p w14:paraId="553A4C83" w14:textId="77777777" w:rsidR="002C7D0A" w:rsidRDefault="002C7D0A" w:rsidP="002C7D0A">
      <w:pPr>
        <w:pStyle w:val="a3"/>
        <w:spacing w:line="560" w:lineRule="exact"/>
        <w:ind w:left="14" w:firstLineChars="200" w:firstLine="704"/>
        <w:rPr>
          <w:spacing w:val="16"/>
          <w:lang w:eastAsia="zh-CN"/>
        </w:rPr>
      </w:pPr>
    </w:p>
    <w:p w14:paraId="5F44E3B1" w14:textId="77777777" w:rsidR="0057532B" w:rsidRDefault="0057532B" w:rsidP="002C7D0A">
      <w:pPr>
        <w:pStyle w:val="a3"/>
        <w:spacing w:line="560" w:lineRule="exact"/>
        <w:ind w:left="14" w:firstLineChars="200" w:firstLine="704"/>
        <w:rPr>
          <w:spacing w:val="16"/>
          <w:lang w:eastAsia="zh-CN"/>
        </w:rPr>
      </w:pPr>
    </w:p>
    <w:p w14:paraId="2F8BCA2C" w14:textId="77777777" w:rsidR="00F83C02" w:rsidRDefault="00537F73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  <w:lang w:eastAsia="zh-CN"/>
        </w:rPr>
        <w:t>（单位印章）</w:t>
      </w:r>
    </w:p>
    <w:p w14:paraId="1EC0AD35" w14:textId="77777777" w:rsidR="00F83C02" w:rsidRDefault="00537F73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  <w:lang w:eastAsia="zh-CN"/>
        </w:rPr>
        <w:t xml:space="preserve">                                       2025年11月18日</w:t>
      </w:r>
    </w:p>
    <w:p w14:paraId="2475D4EA" w14:textId="77777777" w:rsidR="00F83C02" w:rsidRDefault="00F83C02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</w:p>
    <w:p w14:paraId="34CDDA56" w14:textId="77777777" w:rsidR="0057532B" w:rsidRDefault="0057532B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</w:p>
    <w:p w14:paraId="583DD78D" w14:textId="77777777" w:rsidR="0057532B" w:rsidRDefault="0057532B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</w:p>
    <w:p w14:paraId="578332E8" w14:textId="77777777" w:rsidR="0057532B" w:rsidRDefault="0057532B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</w:p>
    <w:p w14:paraId="3D294D26" w14:textId="77777777" w:rsidR="00F83C02" w:rsidRDefault="00537F73">
      <w:pPr>
        <w:spacing w:line="560" w:lineRule="exact"/>
        <w:rPr>
          <w:rFonts w:ascii="仿宋_GB2312" w:eastAsia="仿宋_GB2312" w:hAnsi="仿宋_GB2312" w:cs="仿宋_GB2312"/>
          <w:spacing w:val="-6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  <w:lang w:eastAsia="zh-CN"/>
        </w:rPr>
        <w:t xml:space="preserve">签发领导： </w:t>
      </w:r>
    </w:p>
    <w:p w14:paraId="16D003C1" w14:textId="77777777" w:rsidR="00F83C02" w:rsidRDefault="00537F73">
      <w:pPr>
        <w:pStyle w:val="a4"/>
        <w:spacing w:line="560" w:lineRule="exact"/>
        <w:rPr>
          <w:rFonts w:ascii="仿宋_GB2312" w:eastAsia="仿宋_GB2312" w:hAnsi="仿宋_GB2312" w:cs="仿宋_GB2312"/>
          <w:b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>承办人及电话：</w:t>
      </w:r>
      <w:proofErr w:type="gramStart"/>
      <w:r>
        <w:rPr>
          <w:rFonts w:ascii="仿宋_GB2312" w:eastAsia="仿宋_GB2312" w:hAnsi="仿宋_GB2312" w:cs="仿宋_GB2312" w:hint="eastAsia"/>
          <w:spacing w:val="-6"/>
          <w:szCs w:val="32"/>
        </w:rPr>
        <w:t>迟贝</w:t>
      </w:r>
      <w:proofErr w:type="gramEnd"/>
      <w:r>
        <w:rPr>
          <w:rFonts w:ascii="仿宋_GB2312" w:eastAsia="仿宋_GB2312" w:hAnsi="仿宋_GB2312" w:cs="仿宋_GB2312" w:hint="eastAsia"/>
          <w:spacing w:val="-6"/>
          <w:szCs w:val="32"/>
        </w:rPr>
        <w:t>88519555</w:t>
      </w:r>
    </w:p>
    <w:p w14:paraId="41189A9F" w14:textId="77777777" w:rsidR="00F83C02" w:rsidRDefault="00537F73">
      <w:pPr>
        <w:pStyle w:val="a4"/>
        <w:spacing w:line="560" w:lineRule="exact"/>
        <w:rPr>
          <w:rFonts w:ascii="仿宋_GB2312" w:eastAsia="仿宋_GB2312" w:hAnsi="仿宋_GB2312" w:cs="仿宋_GB2312"/>
          <w:spacing w:val="-6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Cs w:val="32"/>
        </w:rPr>
        <w:t>抄送：区政府政务督查室</w:t>
      </w:r>
    </w:p>
    <w:p w14:paraId="58583B79" w14:textId="77777777" w:rsidR="00F83C02" w:rsidRDefault="00537F73">
      <w:pPr>
        <w:spacing w:line="560" w:lineRule="exact"/>
        <w:ind w:left="25" w:right="19" w:firstLine="91"/>
        <w:rPr>
          <w:lang w:eastAsia="zh-CN"/>
        </w:rPr>
      </w:pPr>
      <w:r>
        <w:rPr>
          <w:rFonts w:ascii="楷体" w:eastAsia="楷体" w:hAnsi="楷体" w:cs="楷体" w:hint="eastAsia"/>
          <w:spacing w:val="7"/>
          <w:sz w:val="24"/>
          <w:szCs w:val="24"/>
          <w:lang w:eastAsia="zh-CN"/>
        </w:rPr>
        <w:t xml:space="preserve"> </w:t>
      </w:r>
    </w:p>
    <w:p w14:paraId="2415A7CA" w14:textId="77777777" w:rsidR="00F83C02" w:rsidRDefault="00F83C02">
      <w:pPr>
        <w:spacing w:line="560" w:lineRule="exact"/>
        <w:ind w:right="19"/>
        <w:rPr>
          <w:lang w:eastAsia="zh-CN"/>
        </w:rPr>
      </w:pPr>
    </w:p>
    <w:p w14:paraId="3FA85061" w14:textId="77777777" w:rsidR="00F83C02" w:rsidRDefault="00F83C02">
      <w:pPr>
        <w:pStyle w:val="a3"/>
        <w:wordWrap w:val="0"/>
        <w:spacing w:line="560" w:lineRule="exact"/>
        <w:ind w:left="20" w:firstLineChars="200" w:firstLine="640"/>
        <w:jc w:val="right"/>
        <w:rPr>
          <w:lang w:eastAsia="zh-CN"/>
        </w:rPr>
      </w:pPr>
    </w:p>
    <w:sectPr w:rsidR="00F83C02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D66947" w14:textId="77777777" w:rsidR="00A3295F" w:rsidRDefault="00A3295F" w:rsidP="005C5F3A">
      <w:r>
        <w:separator/>
      </w:r>
    </w:p>
  </w:endnote>
  <w:endnote w:type="continuationSeparator" w:id="0">
    <w:p w14:paraId="1BB968C1" w14:textId="77777777" w:rsidR="00A3295F" w:rsidRDefault="00A3295F" w:rsidP="005C5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DF5F692-7B67-46D8-92E8-4D224BB3E0F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FB8ADA0-3778-4946-B817-F0A09B852599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4A4337A-8C41-4B06-94A8-6D62A653F96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B24D8D4-90DD-4DD0-9008-1BDB7E18793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0899066"/>
      <w:docPartObj>
        <w:docPartGallery w:val="Page Numbers (Bottom of Page)"/>
        <w:docPartUnique/>
      </w:docPartObj>
    </w:sdtPr>
    <w:sdtContent>
      <w:p w14:paraId="5428FC5F" w14:textId="545ADDC3" w:rsidR="0099589E" w:rsidRDefault="0099589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3BC" w:rsidRPr="00E813BC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50996E90" w14:textId="77777777" w:rsidR="0099589E" w:rsidRDefault="0099589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0D34E2" w14:textId="77777777" w:rsidR="00A3295F" w:rsidRDefault="00A3295F" w:rsidP="005C5F3A">
      <w:r>
        <w:separator/>
      </w:r>
    </w:p>
  </w:footnote>
  <w:footnote w:type="continuationSeparator" w:id="0">
    <w:p w14:paraId="06684375" w14:textId="77777777" w:rsidR="00A3295F" w:rsidRDefault="00A3295F" w:rsidP="005C5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55EBD"/>
    <w:rsid w:val="002C7D0A"/>
    <w:rsid w:val="0053402F"/>
    <w:rsid w:val="00537F73"/>
    <w:rsid w:val="0057532B"/>
    <w:rsid w:val="00584825"/>
    <w:rsid w:val="005C5F3A"/>
    <w:rsid w:val="0061305D"/>
    <w:rsid w:val="00657F4D"/>
    <w:rsid w:val="0099589E"/>
    <w:rsid w:val="00A13B46"/>
    <w:rsid w:val="00A3295F"/>
    <w:rsid w:val="00D03F63"/>
    <w:rsid w:val="00E813BC"/>
    <w:rsid w:val="00F83C02"/>
    <w:rsid w:val="00FE02DE"/>
    <w:rsid w:val="01B110AA"/>
    <w:rsid w:val="01DD7113"/>
    <w:rsid w:val="0464548C"/>
    <w:rsid w:val="08314CF2"/>
    <w:rsid w:val="0AFD710E"/>
    <w:rsid w:val="0ECA37AB"/>
    <w:rsid w:val="111B209C"/>
    <w:rsid w:val="12845CEE"/>
    <w:rsid w:val="1384217A"/>
    <w:rsid w:val="19D55EBD"/>
    <w:rsid w:val="1B0A7463"/>
    <w:rsid w:val="1E071E96"/>
    <w:rsid w:val="274E1285"/>
    <w:rsid w:val="2B1C4849"/>
    <w:rsid w:val="334F40FB"/>
    <w:rsid w:val="38196A86"/>
    <w:rsid w:val="3B2A6027"/>
    <w:rsid w:val="3C850B8E"/>
    <w:rsid w:val="436A51DA"/>
    <w:rsid w:val="43813731"/>
    <w:rsid w:val="4EB470B0"/>
    <w:rsid w:val="52895F3C"/>
    <w:rsid w:val="55214D3B"/>
    <w:rsid w:val="558A228A"/>
    <w:rsid w:val="560A0424"/>
    <w:rsid w:val="57DE6F4C"/>
    <w:rsid w:val="58981191"/>
    <w:rsid w:val="59BE5287"/>
    <w:rsid w:val="5D681792"/>
    <w:rsid w:val="5E186BEC"/>
    <w:rsid w:val="61572249"/>
    <w:rsid w:val="641C5084"/>
    <w:rsid w:val="6D657A9C"/>
    <w:rsid w:val="75114065"/>
    <w:rsid w:val="756D63B5"/>
    <w:rsid w:val="75BF7F65"/>
    <w:rsid w:val="775C58BA"/>
    <w:rsid w:val="7BE736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Date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paragraph" w:styleId="a4">
    <w:name w:val="Date"/>
    <w:basedOn w:val="a"/>
    <w:next w:val="a"/>
    <w:link w:val="Char"/>
    <w:unhideWhenUsed/>
    <w:qFormat/>
    <w:pPr>
      <w:widowControl w:val="0"/>
      <w:kinsoku/>
      <w:autoSpaceDE/>
      <w:autoSpaceDN/>
      <w:adjustRightInd/>
      <w:snapToGrid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 w:val="32"/>
      <w:szCs w:val="20"/>
      <w:lang w:eastAsia="zh-CN"/>
    </w:rPr>
  </w:style>
  <w:style w:type="character" w:customStyle="1" w:styleId="Char">
    <w:name w:val="日期 Char"/>
    <w:basedOn w:val="a0"/>
    <w:link w:val="a4"/>
    <w:qFormat/>
    <w:rPr>
      <w:rFonts w:ascii="Times New Roman" w:eastAsia="宋体" w:hAnsi="Times New Roman" w:cs="Times New Roman"/>
      <w:kern w:val="2"/>
      <w:sz w:val="32"/>
    </w:rPr>
  </w:style>
  <w:style w:type="paragraph" w:styleId="a5">
    <w:name w:val="header"/>
    <w:basedOn w:val="a"/>
    <w:link w:val="Char0"/>
    <w:rsid w:val="005C5F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C5F3A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rsid w:val="005C5F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C5F3A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Date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paragraph" w:styleId="a4">
    <w:name w:val="Date"/>
    <w:basedOn w:val="a"/>
    <w:next w:val="a"/>
    <w:link w:val="Char"/>
    <w:unhideWhenUsed/>
    <w:qFormat/>
    <w:pPr>
      <w:widowControl w:val="0"/>
      <w:kinsoku/>
      <w:autoSpaceDE/>
      <w:autoSpaceDN/>
      <w:adjustRightInd/>
      <w:snapToGrid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 w:val="32"/>
      <w:szCs w:val="20"/>
      <w:lang w:eastAsia="zh-CN"/>
    </w:rPr>
  </w:style>
  <w:style w:type="character" w:customStyle="1" w:styleId="Char">
    <w:name w:val="日期 Char"/>
    <w:basedOn w:val="a0"/>
    <w:link w:val="a4"/>
    <w:qFormat/>
    <w:rPr>
      <w:rFonts w:ascii="Times New Roman" w:eastAsia="宋体" w:hAnsi="Times New Roman" w:cs="Times New Roman"/>
      <w:kern w:val="2"/>
      <w:sz w:val="32"/>
    </w:rPr>
  </w:style>
  <w:style w:type="paragraph" w:styleId="a5">
    <w:name w:val="header"/>
    <w:basedOn w:val="a"/>
    <w:link w:val="Char0"/>
    <w:rsid w:val="005C5F3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C5F3A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rsid w:val="005C5F3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C5F3A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47862-7B13-4CFF-BF2E-A4E728055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WPS-TWzy</dc:creator>
  <cp:lastModifiedBy>lenovo</cp:lastModifiedBy>
  <cp:revision>6</cp:revision>
  <dcterms:created xsi:type="dcterms:W3CDTF">2025-03-25T01:56:00Z</dcterms:created>
  <dcterms:modified xsi:type="dcterms:W3CDTF">2025-11-19T02:38:00Z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5DA8A8E5B37E49C684DB80FF4B239371_13</vt:lpwstr>
  </property>
  <property fmtid="{D5CDD505-2E9C-101B-9397-08002B2CF9AE}" pid="4" name="KSOTemplateDocerSaveRecord">
    <vt:lpwstr>eyJoZGlkIjoiNWFiMThkZjliN2FmYTg3N2EwMzA4ZjhjYWE2OThjZGMiLCJ1c2VySWQiOiIxNDk0NjExNDQ2In0=</vt:lpwstr>
  </property>
</Properties>
</file>