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540" w:leftChars="171" w:right="824" w:rightChars="261"/>
        <w:jc w:val="distribute"/>
        <w:rPr>
          <w:rFonts w:hint="default" w:ascii="Times New Roman" w:hAnsi="Times New Roman" w:cs="Times New Roman"/>
          <w:sz w:val="36"/>
          <w:szCs w:val="36"/>
        </w:rPr>
      </w:pPr>
      <w:r>
        <w:rPr>
          <w:rFonts w:hint="eastAsia" w:ascii="黑体" w:hAnsi="黑体" w:eastAsia="黑体" w:cs="黑体"/>
          <w:color w:val="FF0000"/>
          <w:spacing w:val="-200"/>
          <w:w w:val="70"/>
          <w:position w:val="20"/>
          <w:sz w:val="120"/>
          <w:szCs w:val="120"/>
        </w:rPr>
        <w:t>青岛市即墨区商务局</w:t>
      </w:r>
    </w:p>
    <w:p>
      <w:pPr>
        <w:keepNext w:val="0"/>
        <w:keepLines w:val="0"/>
        <w:pageBreakBefore w:val="0"/>
        <w:widowControl w:val="0"/>
        <w:kinsoku/>
        <w:wordWrap/>
        <w:overflowPunct/>
        <w:topLinePunct w:val="0"/>
        <w:autoSpaceDE/>
        <w:autoSpaceDN/>
        <w:bidi w:val="0"/>
        <w:adjustRightInd/>
        <w:snapToGrid/>
        <w:spacing w:line="560" w:lineRule="exact"/>
        <w:ind w:left="0" w:leftChars="0"/>
        <w:textAlignment w:val="auto"/>
        <w:outlineLvl w:val="9"/>
        <w:rPr>
          <w:rFonts w:hint="default" w:ascii="Times New Roman" w:hAnsi="Times New Roman" w:cs="Times New Roman"/>
          <w:sz w:val="36"/>
          <w:szCs w:val="36"/>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center"/>
        <w:textAlignment w:val="auto"/>
        <w:outlineLvl w:val="9"/>
        <w:rPr>
          <w:rFonts w:hint="eastAsia" w:eastAsia="方正小标宋_GBK" w:cs="方正小标宋_GBK"/>
          <w:color w:val="000000"/>
          <w:sz w:val="44"/>
          <w:szCs w:val="44"/>
        </w:rPr>
      </w:pPr>
      <w:r>
        <w:rPr>
          <w:rFonts w:hint="eastAsia" w:eastAsia="方正小标宋_GBK" w:cs="方正小标宋_GBK"/>
          <w:color w:val="000000"/>
          <w:sz w:val="44"/>
          <w:szCs w:val="44"/>
        </w:rPr>
        <w:t>关于202</w:t>
      </w:r>
      <w:r>
        <w:rPr>
          <w:rFonts w:hint="eastAsia" w:eastAsia="方正小标宋_GBK" w:cs="方正小标宋_GBK"/>
          <w:color w:val="000000"/>
          <w:sz w:val="44"/>
          <w:szCs w:val="44"/>
          <w:lang w:val="en-US" w:eastAsia="zh-CN"/>
        </w:rPr>
        <w:t>3</w:t>
      </w:r>
      <w:r>
        <w:rPr>
          <w:rFonts w:hint="eastAsia" w:eastAsia="方正小标宋_GBK" w:cs="方正小标宋_GBK"/>
          <w:color w:val="000000"/>
          <w:sz w:val="44"/>
          <w:szCs w:val="44"/>
        </w:rPr>
        <w:t>年度外贸企业投保短期出口</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center"/>
        <w:textAlignment w:val="auto"/>
        <w:outlineLvl w:val="9"/>
        <w:rPr>
          <w:rFonts w:hint="eastAsia" w:eastAsia="方正小标宋_GBK" w:cs="方正小标宋_GBK"/>
          <w:color w:val="000000"/>
          <w:sz w:val="44"/>
          <w:szCs w:val="44"/>
        </w:rPr>
      </w:pPr>
      <w:r>
        <w:rPr>
          <w:rFonts w:hint="eastAsia" w:eastAsia="方正小标宋_GBK" w:cs="方正小标宋_GBK"/>
          <w:color w:val="000000"/>
          <w:sz w:val="44"/>
          <w:szCs w:val="44"/>
        </w:rPr>
        <w:t>信用保险支持项目申报工作的通知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center"/>
        <w:textAlignment w:val="auto"/>
        <w:outlineLvl w:val="9"/>
        <w:rPr>
          <w:b/>
          <w:color w:val="000000"/>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color w:val="000000"/>
        </w:rPr>
      </w:pPr>
      <w:r>
        <w:rPr>
          <w:color w:val="000000"/>
        </w:rPr>
        <w:t>各</w:t>
      </w:r>
      <w:r>
        <w:rPr>
          <w:rFonts w:hint="eastAsia"/>
          <w:color w:val="000000"/>
          <w:lang w:eastAsia="zh-CN"/>
        </w:rPr>
        <w:t>镇、街道，功能区</w:t>
      </w:r>
      <w:r>
        <w:rPr>
          <w:color w:val="000000"/>
        </w:rPr>
        <w:t>，具备资质的相关保险机构：</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30"/>
        <w:textAlignment w:val="auto"/>
        <w:outlineLvl w:val="9"/>
        <w:rPr>
          <w:color w:val="000000"/>
        </w:rPr>
      </w:pPr>
      <w:r>
        <w:rPr>
          <w:color w:val="000000"/>
        </w:rPr>
        <w:t>现就做好202</w:t>
      </w:r>
      <w:r>
        <w:rPr>
          <w:rFonts w:hint="eastAsia"/>
          <w:color w:val="000000"/>
          <w:lang w:val="en-US" w:eastAsia="zh-CN"/>
        </w:rPr>
        <w:t>3</w:t>
      </w:r>
      <w:r>
        <w:rPr>
          <w:color w:val="000000"/>
        </w:rPr>
        <w:t>年度外贸企业投保短期出口信用保险支持项目申报工作有关事项通知如下：</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30"/>
        <w:textAlignment w:val="auto"/>
        <w:outlineLvl w:val="9"/>
        <w:rPr>
          <w:rFonts w:eastAsia="黑体"/>
          <w:color w:val="000000"/>
        </w:rPr>
      </w:pPr>
      <w:r>
        <w:rPr>
          <w:rFonts w:eastAsia="黑体"/>
          <w:color w:val="000000"/>
        </w:rPr>
        <w:t>一、支持对象及条件</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5"/>
        <w:textAlignment w:val="auto"/>
        <w:outlineLvl w:val="9"/>
        <w:rPr>
          <w:spacing w:val="-6"/>
          <w:sz w:val="32"/>
        </w:rPr>
      </w:pPr>
      <w:r>
        <w:rPr>
          <w:spacing w:val="-6"/>
          <w:sz w:val="32"/>
        </w:rPr>
        <w:t>申请出口信用保险支持资金的外贸企业应同时具备以下条件：</w:t>
      </w:r>
    </w:p>
    <w:p>
      <w:pPr>
        <w:keepNext w:val="0"/>
        <w:keepLines w:val="0"/>
        <w:pageBreakBefore w:val="0"/>
        <w:widowControl w:val="0"/>
        <w:tabs>
          <w:tab w:val="left" w:pos="1600"/>
          <w:tab w:val="left" w:pos="7560"/>
        </w:tabs>
        <w:kinsoku/>
        <w:wordWrap/>
        <w:overflowPunct/>
        <w:topLinePunct w:val="0"/>
        <w:autoSpaceDE/>
        <w:autoSpaceDN/>
        <w:bidi w:val="0"/>
        <w:adjustRightInd/>
        <w:snapToGrid/>
        <w:spacing w:line="560" w:lineRule="exact"/>
        <w:ind w:left="0" w:leftChars="0" w:right="0" w:rightChars="0" w:firstLine="632" w:firstLineChars="200"/>
        <w:textAlignment w:val="auto"/>
        <w:outlineLvl w:val="9"/>
      </w:pPr>
      <w:r>
        <w:t>（一）在</w:t>
      </w:r>
      <w:r>
        <w:rPr>
          <w:rFonts w:hint="eastAsia"/>
          <w:lang w:eastAsia="zh-CN"/>
        </w:rPr>
        <w:t>即墨区</w:t>
      </w:r>
      <w:r>
        <w:t>依法注册登记，具有独立法人资格；</w:t>
      </w:r>
    </w:p>
    <w:p>
      <w:pPr>
        <w:keepNext w:val="0"/>
        <w:keepLines w:val="0"/>
        <w:pageBreakBefore w:val="0"/>
        <w:widowControl w:val="0"/>
        <w:tabs>
          <w:tab w:val="left" w:pos="1600"/>
          <w:tab w:val="left" w:pos="7560"/>
        </w:tabs>
        <w:kinsoku/>
        <w:wordWrap/>
        <w:overflowPunct/>
        <w:topLinePunct w:val="0"/>
        <w:autoSpaceDE/>
        <w:autoSpaceDN/>
        <w:bidi w:val="0"/>
        <w:adjustRightInd/>
        <w:snapToGrid/>
        <w:spacing w:line="560" w:lineRule="exact"/>
        <w:ind w:left="0" w:leftChars="0" w:right="0" w:rightChars="0" w:firstLine="632" w:firstLineChars="200"/>
        <w:textAlignment w:val="auto"/>
        <w:outlineLvl w:val="9"/>
        <w:rPr>
          <w:rFonts w:hint="default" w:eastAsia="仿宋_GB2312"/>
          <w:lang w:val="en-US" w:eastAsia="zh-CN"/>
        </w:rPr>
      </w:pPr>
      <w:r>
        <w:t>（二）在</w:t>
      </w:r>
      <w:r>
        <w:rPr>
          <w:rFonts w:hint="eastAsia"/>
          <w:lang w:eastAsia="zh-CN"/>
        </w:rPr>
        <w:t>即墨区</w:t>
      </w:r>
      <w:r>
        <w:rPr>
          <w:rFonts w:hint="eastAsia"/>
          <w:lang w:val="en-US" w:eastAsia="zh-CN"/>
        </w:rPr>
        <w:t>的</w:t>
      </w:r>
      <w:r>
        <w:t>具备承保短期出口信用保险业务资质的保险机构</w:t>
      </w:r>
      <w:r>
        <w:rPr>
          <w:rFonts w:hint="eastAsia"/>
        </w:rPr>
        <w:t>（</w:t>
      </w:r>
      <w:r>
        <w:t>以下简称“保险机构”）投保短期出口信用保险，有出口实绩且纳统在</w:t>
      </w:r>
      <w:r>
        <w:rPr>
          <w:rFonts w:hint="eastAsia"/>
          <w:lang w:eastAsia="zh-CN"/>
        </w:rPr>
        <w:t>即墨区</w:t>
      </w:r>
      <w:r>
        <w:t>（以海关统计为准）</w:t>
      </w:r>
      <w:r>
        <w:rPr>
          <w:rFonts w:hint="eastAsia"/>
          <w:lang w:eastAsia="zh-CN"/>
        </w:rPr>
        <w:t>。</w:t>
      </w:r>
      <w:r>
        <w:rPr>
          <w:rFonts w:hint="eastAsia"/>
          <w:lang w:val="en-US" w:eastAsia="zh-CN"/>
        </w:rPr>
        <w:t>投保非小微短期出口信用保险产品的外贸企业，在扶持年度要有海关统计的出口实绩。</w:t>
      </w:r>
    </w:p>
    <w:p>
      <w:pPr>
        <w:keepNext w:val="0"/>
        <w:keepLines w:val="0"/>
        <w:pageBreakBefore w:val="0"/>
        <w:widowControl w:val="0"/>
        <w:tabs>
          <w:tab w:val="left" w:pos="1600"/>
          <w:tab w:val="left" w:pos="7560"/>
        </w:tabs>
        <w:kinsoku w:val="0"/>
        <w:wordWrap/>
        <w:overflowPunct w:val="0"/>
        <w:topLinePunct w:val="0"/>
        <w:autoSpaceDE/>
        <w:autoSpaceDN w:val="0"/>
        <w:bidi w:val="0"/>
        <w:adjustRightInd w:val="0"/>
        <w:snapToGrid w:val="0"/>
        <w:spacing w:line="560" w:lineRule="exact"/>
        <w:ind w:left="0" w:leftChars="0" w:right="0" w:rightChars="0" w:firstLine="632" w:firstLineChars="200"/>
        <w:jc w:val="both"/>
        <w:textAlignment w:val="auto"/>
        <w:outlineLvl w:val="9"/>
        <w:rPr>
          <w:rFonts w:hint="default" w:ascii="Times New Roman" w:hAnsi="Times New Roman" w:cs="Times New Roman"/>
        </w:rPr>
        <w:sectPr>
          <w:footerReference r:id="rId3" w:type="default"/>
          <w:pgSz w:w="11907" w:h="16840"/>
          <w:pgMar w:top="2098" w:right="1474" w:bottom="1984" w:left="1588" w:header="0" w:footer="1587" w:gutter="0"/>
          <w:pgNumType w:fmt="numberInDash"/>
          <w:cols w:space="720" w:num="1"/>
          <w:rtlGutter w:val="0"/>
          <w:docGrid w:type="linesAndChars" w:linePitch="587" w:charSpace="-1024"/>
        </w:sectPr>
      </w:pPr>
      <w:r>
        <w:t>（三）企业管理规范，扶持年度内</w:t>
      </w:r>
      <w:r>
        <w:rPr>
          <w:rFonts w:hint="eastAsia"/>
        </w:rPr>
        <w:t>企业未被列入国家企业信用信息公示系统中严重违法失信企业名单</w:t>
      </w:r>
      <w:r>
        <w:rPr>
          <w:rFonts w:hint="eastAsia"/>
          <w:lang w:eastAsia="zh-CN"/>
        </w:rPr>
        <w:t>（</w:t>
      </w:r>
      <w:r>
        <w:rPr>
          <w:rFonts w:hint="default" w:ascii="Times New Roman" w:hAnsi="Times New Roman" w:cs="Times New Roman"/>
        </w:rPr>
        <w:t>http://sd.gsxt.gov.cn/co</w:t>
      </w:r>
    </w:p>
    <w:p>
      <w:pPr>
        <w:keepNext w:val="0"/>
        <w:keepLines w:val="0"/>
        <w:pageBreakBefore w:val="0"/>
        <w:widowControl w:val="0"/>
        <w:tabs>
          <w:tab w:val="left" w:pos="1600"/>
          <w:tab w:val="left" w:pos="7560"/>
        </w:tabs>
        <w:kinsoku w:val="0"/>
        <w:wordWrap/>
        <w:overflowPunct w:val="0"/>
        <w:topLinePunct w:val="0"/>
        <w:autoSpaceDE/>
        <w:autoSpaceDN w:val="0"/>
        <w:bidi w:val="0"/>
        <w:adjustRightInd w:val="0"/>
        <w:snapToGrid w:val="0"/>
        <w:spacing w:line="560" w:lineRule="exact"/>
        <w:ind w:right="0" w:rightChars="0"/>
        <w:jc w:val="both"/>
        <w:textAlignment w:val="auto"/>
        <w:outlineLvl w:val="9"/>
        <w:rPr>
          <w:rFonts w:ascii="Times New Roman" w:hAnsi="Times New Roman" w:cs="Times New Roman"/>
        </w:rPr>
      </w:pPr>
      <w:r>
        <w:rPr>
          <w:rFonts w:hint="default" w:ascii="Times New Roman" w:hAnsi="Times New Roman" w:cs="Times New Roman"/>
        </w:rPr>
        <w:t>rp-query-entprise-info-xxgg-370000.html），</w:t>
      </w:r>
      <w:r>
        <w:t>在</w:t>
      </w:r>
      <w:r>
        <w:rPr>
          <w:rFonts w:hint="eastAsia"/>
        </w:rPr>
        <w:t>海关管理</w:t>
      </w:r>
      <w:r>
        <w:t>方面未被</w:t>
      </w:r>
      <w:r>
        <w:rPr>
          <w:rFonts w:hint="eastAsia"/>
        </w:rPr>
        <w:t>列入</w:t>
      </w:r>
      <w:r>
        <w:t>失信企业名录</w:t>
      </w:r>
      <w:r>
        <w:rPr>
          <w:rFonts w:hint="eastAsia"/>
          <w:lang w:eastAsia="zh-CN"/>
        </w:rPr>
        <w:t>（</w:t>
      </w:r>
      <w:r>
        <w:rPr>
          <w:rFonts w:hint="default"/>
        </w:rPr>
        <w:t>http://credit.customs.gov.cn/ccppwebserver/pages/ccpp/html/lostcredit.html</w:t>
      </w:r>
      <w:r>
        <w:rPr>
          <w:rFonts w:hint="eastAsia"/>
        </w:rPr>
        <w:t>）</w:t>
      </w:r>
      <w:r>
        <w:t>，在税务</w:t>
      </w:r>
      <w:r>
        <w:rPr>
          <w:rFonts w:hint="eastAsia"/>
        </w:rPr>
        <w:t>管理</w:t>
      </w:r>
      <w:r>
        <w:t>方面</w:t>
      </w:r>
      <w:r>
        <w:rPr>
          <w:rFonts w:hint="eastAsia"/>
        </w:rPr>
        <w:t>未被</w:t>
      </w:r>
      <w:r>
        <w:t>列入重大</w:t>
      </w:r>
      <w:r>
        <w:rPr>
          <w:rFonts w:hint="eastAsia"/>
        </w:rPr>
        <w:t>税收</w:t>
      </w:r>
      <w:r>
        <w:t>违法失信</w:t>
      </w:r>
      <w:r>
        <w:rPr>
          <w:rFonts w:hint="eastAsia"/>
          <w:lang w:val="en-US" w:eastAsia="zh-CN"/>
        </w:rPr>
        <w:t>主体</w:t>
      </w:r>
      <w:r>
        <w:t>名</w:t>
      </w:r>
      <w:r>
        <w:rPr>
          <w:rFonts w:hint="eastAsia"/>
        </w:rPr>
        <w:t>单（</w:t>
      </w:r>
      <w:r>
        <w:t>http://qingdao.chinatax.gov.cn/resourcedata/sswf2019/</w:t>
      </w:r>
      <w:r>
        <w:rPr>
          <w:rFonts w:hint="eastAsia"/>
        </w:rPr>
        <w:t>）</w:t>
      </w:r>
      <w:r>
        <w:t>，在外</w:t>
      </w:r>
      <w:r>
        <w:rPr>
          <w:rFonts w:hint="eastAsia"/>
        </w:rPr>
        <w:t>汇</w:t>
      </w:r>
      <w:r>
        <w:t>管理方面</w:t>
      </w:r>
      <w:r>
        <w:rPr>
          <w:rFonts w:hint="eastAsia"/>
        </w:rPr>
        <w:t>未</w:t>
      </w:r>
      <w:r>
        <w:t>被列入</w:t>
      </w:r>
      <w:r>
        <w:rPr>
          <w:rFonts w:hint="eastAsia"/>
        </w:rPr>
        <w:t>行政</w:t>
      </w:r>
      <w:r>
        <w:t>处罚</w:t>
      </w:r>
      <w:r>
        <w:rPr>
          <w:rFonts w:hint="eastAsia"/>
        </w:rPr>
        <w:t>信息</w:t>
      </w:r>
      <w:r>
        <w:t>公示企业名录</w:t>
      </w:r>
      <w:r>
        <w:rPr>
          <w:rFonts w:hint="eastAsia" w:ascii="Times New Roman" w:hAnsi="Times New Roman" w:cs="Times New Roman"/>
        </w:rPr>
        <w:t>（</w:t>
      </w:r>
      <w:r>
        <w:rPr>
          <w:rFonts w:ascii="Times New Roman" w:hAnsi="Times New Roman" w:cs="Times New Roman"/>
        </w:rPr>
        <w:t>http://www.safe.gov.cn/qingdao/xzcfxxgs/index.html</w:t>
      </w:r>
      <w:r>
        <w:rPr>
          <w:rFonts w:hint="eastAsia" w:ascii="Times New Roman" w:hAnsi="Times New Roman" w:cs="Times New Roman"/>
        </w:rPr>
        <w:t>）</w:t>
      </w:r>
      <w:r>
        <w:rPr>
          <w:rFonts w:ascii="Times New Roman" w:hAnsi="Times New Roman" w:cs="Times New Roman"/>
        </w:rPr>
        <w:t>，并符合环保“绿色门槛”制度要求。</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30"/>
        <w:textAlignment w:val="auto"/>
        <w:outlineLvl w:val="9"/>
        <w:rPr>
          <w:rFonts w:eastAsia="黑体"/>
          <w:color w:val="000000"/>
        </w:rPr>
      </w:pPr>
      <w:r>
        <w:rPr>
          <w:rFonts w:eastAsia="黑体"/>
          <w:color w:val="000000"/>
        </w:rPr>
        <w:t>二、支持范围及标准</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5"/>
        <w:textAlignment w:val="auto"/>
        <w:outlineLvl w:val="9"/>
        <w:rPr>
          <w:color w:val="000000"/>
        </w:rPr>
      </w:pPr>
      <w:r>
        <w:rPr>
          <w:color w:val="000000"/>
        </w:rPr>
        <w:t>对符合支持条件的外贸企业202</w:t>
      </w:r>
      <w:r>
        <w:rPr>
          <w:rFonts w:hint="eastAsia"/>
          <w:color w:val="000000"/>
          <w:lang w:val="en-US" w:eastAsia="zh-CN"/>
        </w:rPr>
        <w:t>3</w:t>
      </w:r>
      <w:r>
        <w:rPr>
          <w:color w:val="000000"/>
        </w:rPr>
        <w:t>年1月1日至12月31日期间，在具备承保短期出口信用保险业务资质的保险机构投保短期出口信用保险产生的保费支出给予扶持。</w:t>
      </w:r>
    </w:p>
    <w:p>
      <w:pPr>
        <w:keepNext w:val="0"/>
        <w:keepLines w:val="0"/>
        <w:pageBreakBefore w:val="0"/>
        <w:widowControl w:val="0"/>
        <w:tabs>
          <w:tab w:val="left" w:pos="1600"/>
          <w:tab w:val="left" w:pos="7560"/>
        </w:tabs>
        <w:kinsoku/>
        <w:wordWrap/>
        <w:overflowPunct/>
        <w:topLinePunct w:val="0"/>
        <w:autoSpaceDE/>
        <w:autoSpaceDN/>
        <w:bidi w:val="0"/>
        <w:adjustRightInd/>
        <w:snapToGrid/>
        <w:spacing w:line="560" w:lineRule="exact"/>
        <w:ind w:left="0" w:leftChars="0" w:right="0" w:rightChars="0" w:firstLine="632" w:firstLineChars="200"/>
        <w:textAlignment w:val="auto"/>
        <w:outlineLvl w:val="9"/>
        <w:rPr>
          <w:rFonts w:eastAsia="楷体"/>
        </w:rPr>
      </w:pPr>
      <w:r>
        <w:rPr>
          <w:rFonts w:eastAsia="楷体"/>
        </w:rPr>
        <w:t>外贸企业投保非小微短期出口信用保险产品</w:t>
      </w:r>
    </w:p>
    <w:p>
      <w:pPr>
        <w:keepNext w:val="0"/>
        <w:keepLines w:val="0"/>
        <w:pageBreakBefore w:val="0"/>
        <w:widowControl w:val="0"/>
        <w:tabs>
          <w:tab w:val="left" w:pos="1600"/>
          <w:tab w:val="left" w:pos="7560"/>
        </w:tabs>
        <w:kinsoku/>
        <w:wordWrap/>
        <w:overflowPunct/>
        <w:topLinePunct w:val="0"/>
        <w:autoSpaceDE/>
        <w:autoSpaceDN/>
        <w:bidi w:val="0"/>
        <w:adjustRightInd/>
        <w:snapToGrid/>
        <w:spacing w:line="560" w:lineRule="exact"/>
        <w:ind w:left="0" w:leftChars="0" w:right="0" w:rightChars="0" w:firstLine="632" w:firstLineChars="200"/>
        <w:textAlignment w:val="auto"/>
        <w:outlineLvl w:val="9"/>
      </w:pPr>
      <w:r>
        <w:t>对外贸企业（扶持年度有出口实绩且纳统在青岛市，以海关统计为准）在保险机构投保非小微企业短期出口信用保险产品（含短期综合保险、短期中小企业综合保险、短期买方违约保险、短期特定合同保险等）保费支出，给予不高于实际保费支出60%的扶持。其中，扶持年度出口额在1亿美元（不含）以上且出口增幅高于全市出口增幅的企业，每家企业最高扶持金额不超过300万元，若扶持年度企业出口增幅低于全市出口增幅，每家企业最高扶持金额不超过200万元；扶持年度出口额在5000万美元（不含）-1亿美元（含）的企业，每家企业最高扶持金额不超过100万元；扶持年度出口额在1000万美元（不含）-5000万（含）美元的企业，每家企业最高扶持金额不超过50万元；扶持年度出口额在500万美元（不含）-1000万美元（含）的企业，每家企业最高扶持金额不超过20万元；扶持年度出口额在500万美元（含）以下且选择投保非小微企业短期出口信用保险产品的企业，每家企业最高扶持金额不超过5万元。</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29"/>
        <w:textAlignment w:val="auto"/>
        <w:outlineLvl w:val="9"/>
        <w:rPr>
          <w:rFonts w:eastAsia="黑体"/>
          <w:color w:val="000000"/>
        </w:rPr>
      </w:pPr>
      <w:r>
        <w:rPr>
          <w:rFonts w:eastAsia="黑体"/>
          <w:color w:val="000000"/>
        </w:rPr>
        <w:t>三、资金申报程序</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30"/>
        <w:textAlignment w:val="auto"/>
        <w:outlineLvl w:val="9"/>
        <w:rPr>
          <w:rFonts w:eastAsia="楷体_GB2312"/>
        </w:rPr>
      </w:pPr>
      <w:r>
        <w:rPr>
          <w:rFonts w:eastAsia="楷体_GB2312"/>
        </w:rPr>
        <w:t>外贸企业投保非小微企业短期出口信用保险产品</w:t>
      </w:r>
      <w:r>
        <w:rPr>
          <w:rFonts w:eastAsia="楷体_GB2312"/>
          <w:color w:val="000000"/>
        </w:rPr>
        <w:t>申报程序</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29"/>
        <w:jc w:val="left"/>
        <w:textAlignment w:val="auto"/>
        <w:outlineLvl w:val="9"/>
        <w:rPr>
          <w:rFonts w:hint="eastAsia" w:ascii="Times New Roman" w:hAnsi="Times New Roman" w:eastAsia="仿宋_GB2312" w:cs="Times New Roman"/>
          <w:b w:val="0"/>
          <w:bCs w:val="0"/>
          <w:color w:val="000000"/>
          <w:sz w:val="32"/>
          <w:lang w:eastAsia="zh-CN"/>
        </w:rPr>
      </w:pPr>
      <w:r>
        <w:rPr>
          <w:rFonts w:ascii="Times New Roman" w:eastAsia="仿宋_GB2312"/>
          <w:b w:val="0"/>
          <w:bCs w:val="0"/>
          <w:color w:val="000000"/>
          <w:sz w:val="32"/>
        </w:rPr>
        <w:t>符合申报条件的外贸企业于</w:t>
      </w:r>
      <w:r>
        <w:rPr>
          <w:rFonts w:ascii="Times New Roman" w:eastAsia="仿宋_GB2312"/>
          <w:bCs w:val="0"/>
          <w:color w:val="000000"/>
          <w:sz w:val="32"/>
        </w:rPr>
        <w:t>202</w:t>
      </w:r>
      <w:r>
        <w:rPr>
          <w:rFonts w:hint="eastAsia" w:ascii="Times New Roman" w:eastAsia="仿宋_GB2312"/>
          <w:bCs w:val="0"/>
          <w:color w:val="000000"/>
          <w:sz w:val="32"/>
          <w:lang w:val="en-US" w:eastAsia="zh-CN"/>
        </w:rPr>
        <w:t>4</w:t>
      </w:r>
      <w:r>
        <w:rPr>
          <w:rFonts w:ascii="Times New Roman" w:eastAsia="仿宋_GB2312"/>
          <w:bCs w:val="0"/>
          <w:color w:val="000000"/>
          <w:sz w:val="32"/>
        </w:rPr>
        <w:t>年</w:t>
      </w:r>
      <w:r>
        <w:rPr>
          <w:rFonts w:hint="eastAsia" w:ascii="Times New Roman" w:eastAsia="仿宋_GB2312"/>
          <w:bCs w:val="0"/>
          <w:color w:val="000000"/>
          <w:sz w:val="32"/>
          <w:lang w:val="en-US" w:eastAsia="zh-CN"/>
        </w:rPr>
        <w:t>2</w:t>
      </w:r>
      <w:r>
        <w:rPr>
          <w:rFonts w:ascii="Times New Roman" w:eastAsia="仿宋_GB2312"/>
          <w:bCs w:val="0"/>
          <w:color w:val="000000"/>
          <w:sz w:val="32"/>
        </w:rPr>
        <w:t>月</w:t>
      </w:r>
      <w:r>
        <w:rPr>
          <w:rFonts w:hint="eastAsia" w:ascii="Times New Roman" w:eastAsia="仿宋_GB2312"/>
          <w:bCs w:val="0"/>
          <w:color w:val="000000"/>
          <w:sz w:val="32"/>
          <w:lang w:val="en-US" w:eastAsia="zh-CN"/>
        </w:rPr>
        <w:t>26</w:t>
      </w:r>
      <w:r>
        <w:rPr>
          <w:rFonts w:ascii="Times New Roman" w:eastAsia="仿宋_GB2312"/>
          <w:bCs w:val="0"/>
          <w:color w:val="000000"/>
          <w:sz w:val="32"/>
        </w:rPr>
        <w:t>日</w:t>
      </w:r>
      <w:r>
        <w:rPr>
          <w:rFonts w:ascii="Times New Roman" w:eastAsia="仿宋_GB2312"/>
          <w:b w:val="0"/>
          <w:bCs w:val="0"/>
          <w:color w:val="000000"/>
          <w:sz w:val="32"/>
        </w:rPr>
        <w:t>前将申报材料报</w:t>
      </w:r>
      <w:r>
        <w:rPr>
          <w:rFonts w:hint="eastAsia" w:ascii="Times New Roman" w:eastAsia="仿宋_GB2312"/>
          <w:b w:val="0"/>
          <w:bCs w:val="0"/>
          <w:color w:val="000000"/>
          <w:sz w:val="32"/>
          <w:lang w:eastAsia="zh-CN"/>
        </w:rPr>
        <w:t>即墨区商务局对外贸易</w:t>
      </w:r>
      <w:r>
        <w:rPr>
          <w:rFonts w:hint="eastAsia" w:ascii="Times New Roman" w:hAnsi="Times New Roman" w:eastAsia="仿宋_GB2312" w:cs="Times New Roman"/>
          <w:b w:val="0"/>
          <w:bCs w:val="0"/>
          <w:color w:val="000000"/>
          <w:sz w:val="32"/>
          <w:lang w:eastAsia="zh-CN"/>
        </w:rPr>
        <w:t>管理科（宁东路</w:t>
      </w:r>
      <w:r>
        <w:rPr>
          <w:rFonts w:hint="eastAsia" w:ascii="Times New Roman" w:hAnsi="Times New Roman" w:eastAsia="仿宋_GB2312" w:cs="Times New Roman"/>
          <w:b w:val="0"/>
          <w:bCs w:val="0"/>
          <w:color w:val="000000"/>
          <w:sz w:val="32"/>
          <w:lang w:val="en-US" w:eastAsia="zh-CN"/>
        </w:rPr>
        <w:t>166号科创中心C区808</w:t>
      </w:r>
      <w:r>
        <w:rPr>
          <w:rFonts w:hint="eastAsia" w:ascii="Times New Roman" w:hAnsi="Times New Roman" w:eastAsia="仿宋_GB2312" w:cs="Times New Roman"/>
          <w:b w:val="0"/>
          <w:bCs w:val="0"/>
          <w:color w:val="000000"/>
          <w:sz w:val="32"/>
          <w:lang w:eastAsia="zh-CN"/>
        </w:rPr>
        <w:t>）。</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29"/>
        <w:jc w:val="left"/>
        <w:textAlignment w:val="auto"/>
        <w:outlineLvl w:val="9"/>
        <w:rPr>
          <w:rFonts w:ascii="Times New Roman" w:eastAsia="黑体"/>
          <w:b w:val="0"/>
          <w:color w:val="000000"/>
          <w:sz w:val="32"/>
          <w:szCs w:val="32"/>
        </w:rPr>
      </w:pPr>
      <w:r>
        <w:rPr>
          <w:rFonts w:ascii="Times New Roman" w:eastAsia="黑体"/>
          <w:b w:val="0"/>
          <w:color w:val="000000"/>
          <w:sz w:val="32"/>
          <w:szCs w:val="32"/>
        </w:rPr>
        <w:t>四、申报材料</w:t>
      </w:r>
    </w:p>
    <w:p>
      <w:pPr>
        <w:keepNext w:val="0"/>
        <w:keepLines w:val="0"/>
        <w:pageBreakBefore w:val="0"/>
        <w:widowControl w:val="0"/>
        <w:tabs>
          <w:tab w:val="left" w:pos="1600"/>
          <w:tab w:val="left" w:pos="7560"/>
        </w:tabs>
        <w:kinsoku/>
        <w:wordWrap/>
        <w:overflowPunct/>
        <w:topLinePunct w:val="0"/>
        <w:autoSpaceDE/>
        <w:autoSpaceDN/>
        <w:bidi w:val="0"/>
        <w:adjustRightInd/>
        <w:snapToGrid/>
        <w:spacing w:line="560" w:lineRule="exact"/>
        <w:ind w:left="0" w:leftChars="0" w:right="0" w:rightChars="0" w:firstLine="632" w:firstLineChars="200"/>
        <w:textAlignment w:val="auto"/>
        <w:outlineLvl w:val="9"/>
        <w:rPr>
          <w:rFonts w:eastAsia="楷体"/>
        </w:rPr>
      </w:pPr>
      <w:r>
        <w:rPr>
          <w:rFonts w:eastAsia="楷体"/>
        </w:rPr>
        <w:t>外贸企业投保非小微企业短期出口信用保险产品（由投保企业提供材料</w:t>
      </w:r>
      <w:r>
        <w:rPr>
          <w:rFonts w:hint="eastAsia" w:eastAsia="楷体"/>
          <w:lang w:eastAsia="zh-CN"/>
        </w:rPr>
        <w:t>，一式两份</w:t>
      </w:r>
      <w:bookmarkStart w:id="0" w:name="_GoBack"/>
      <w:bookmarkEnd w:id="0"/>
      <w:r>
        <w:rPr>
          <w:rFonts w:eastAsia="楷体"/>
        </w:rPr>
        <w:t>）</w:t>
      </w:r>
    </w:p>
    <w:p>
      <w:pPr>
        <w:keepNext w:val="0"/>
        <w:keepLines w:val="0"/>
        <w:pageBreakBefore w:val="0"/>
        <w:widowControl w:val="0"/>
        <w:tabs>
          <w:tab w:val="left" w:pos="1600"/>
          <w:tab w:val="left" w:pos="7560"/>
        </w:tabs>
        <w:kinsoku/>
        <w:wordWrap/>
        <w:overflowPunct/>
        <w:topLinePunct w:val="0"/>
        <w:autoSpaceDE/>
        <w:autoSpaceDN/>
        <w:bidi w:val="0"/>
        <w:adjustRightInd/>
        <w:snapToGrid/>
        <w:spacing w:line="560" w:lineRule="exact"/>
        <w:ind w:left="0" w:leftChars="0" w:right="0" w:rightChars="0" w:firstLine="632" w:firstLineChars="200"/>
        <w:textAlignment w:val="auto"/>
        <w:outlineLvl w:val="9"/>
      </w:pPr>
      <w:r>
        <w:t>1．《青岛市短期出口信用保险支持政策资金申请表》（附件2，申报企业</w:t>
      </w:r>
      <w:r>
        <w:rPr>
          <w:rFonts w:ascii="Times New Roman" w:hAnsi="Times New Roman" w:cs="Times New Roman"/>
        </w:rPr>
        <w:t>填写</w:t>
      </w:r>
      <w:r>
        <w:rPr>
          <w:rFonts w:hint="eastAsia" w:ascii="Times New Roman" w:hAnsi="Times New Roman" w:cs="Times New Roman"/>
          <w:lang w:val="en-US" w:eastAsia="zh-CN"/>
        </w:rPr>
        <w:t>,申报企业和</w:t>
      </w:r>
      <w:r>
        <w:rPr>
          <w:rFonts w:ascii="Times New Roman" w:hAnsi="Times New Roman" w:cs="Times New Roman"/>
        </w:rPr>
        <w:t>区市商务主管部门</w:t>
      </w:r>
      <w:r>
        <w:rPr>
          <w:rFonts w:hint="eastAsia" w:ascii="Times New Roman" w:hAnsi="Times New Roman" w:cs="Times New Roman"/>
          <w:lang w:val="en-US" w:eastAsia="zh-CN"/>
        </w:rPr>
        <w:t>均需盖章</w:t>
      </w:r>
      <w:r>
        <w:rPr>
          <w:rFonts w:ascii="Times New Roman" w:hAnsi="Times New Roman" w:cs="Times New Roman"/>
        </w:rPr>
        <w:t>）；</w:t>
      </w:r>
    </w:p>
    <w:p>
      <w:pPr>
        <w:keepNext w:val="0"/>
        <w:keepLines w:val="0"/>
        <w:pageBreakBefore w:val="0"/>
        <w:widowControl w:val="0"/>
        <w:tabs>
          <w:tab w:val="left" w:pos="1600"/>
          <w:tab w:val="left" w:pos="7560"/>
        </w:tabs>
        <w:kinsoku/>
        <w:wordWrap/>
        <w:overflowPunct/>
        <w:topLinePunct w:val="0"/>
        <w:autoSpaceDE/>
        <w:autoSpaceDN/>
        <w:bidi w:val="0"/>
        <w:adjustRightInd/>
        <w:snapToGrid/>
        <w:spacing w:line="560" w:lineRule="exact"/>
        <w:ind w:left="0" w:leftChars="0" w:right="0" w:rightChars="0" w:firstLine="632" w:firstLineChars="200"/>
        <w:textAlignment w:val="auto"/>
        <w:outlineLvl w:val="9"/>
      </w:pPr>
      <w:r>
        <w:t>2．外贸企业投保短期出口信用保险支持项目申报审核汇总表（附件3，区市商务主管部门填写）；</w:t>
      </w:r>
    </w:p>
    <w:p>
      <w:pPr>
        <w:keepNext w:val="0"/>
        <w:keepLines w:val="0"/>
        <w:pageBreakBefore w:val="0"/>
        <w:widowControl w:val="0"/>
        <w:tabs>
          <w:tab w:val="left" w:pos="1600"/>
          <w:tab w:val="left" w:pos="7560"/>
        </w:tabs>
        <w:kinsoku/>
        <w:wordWrap/>
        <w:overflowPunct/>
        <w:topLinePunct w:val="0"/>
        <w:autoSpaceDE/>
        <w:autoSpaceDN/>
        <w:bidi w:val="0"/>
        <w:adjustRightInd/>
        <w:snapToGrid/>
        <w:spacing w:line="560" w:lineRule="exact"/>
        <w:ind w:left="0" w:leftChars="0" w:right="0" w:rightChars="0" w:firstLine="632" w:firstLineChars="200"/>
        <w:textAlignment w:val="auto"/>
        <w:outlineLvl w:val="9"/>
      </w:pPr>
      <w:r>
        <w:t>3．营业执照副本复印件（企业名称若有变更需提供工商部门出具的企业名称变更证明）；</w:t>
      </w:r>
    </w:p>
    <w:p>
      <w:pPr>
        <w:keepNext w:val="0"/>
        <w:keepLines w:val="0"/>
        <w:pageBreakBefore w:val="0"/>
        <w:widowControl w:val="0"/>
        <w:tabs>
          <w:tab w:val="left" w:pos="1600"/>
          <w:tab w:val="left" w:pos="7560"/>
        </w:tabs>
        <w:kinsoku/>
        <w:wordWrap/>
        <w:overflowPunct/>
        <w:topLinePunct w:val="0"/>
        <w:autoSpaceDE/>
        <w:autoSpaceDN/>
        <w:bidi w:val="0"/>
        <w:adjustRightInd/>
        <w:snapToGrid/>
        <w:spacing w:line="560" w:lineRule="exact"/>
        <w:ind w:left="0" w:leftChars="0" w:right="0" w:rightChars="0" w:firstLine="632" w:firstLineChars="200"/>
        <w:textAlignment w:val="auto"/>
        <w:outlineLvl w:val="9"/>
        <w:rPr>
          <w:highlight w:val="none"/>
        </w:rPr>
      </w:pPr>
      <w:r>
        <w:rPr>
          <w:rFonts w:hint="eastAsia"/>
          <w:highlight w:val="none"/>
          <w:lang w:val="en-US" w:eastAsia="zh-CN"/>
        </w:rPr>
        <w:t>4</w:t>
      </w:r>
      <w:r>
        <w:rPr>
          <w:highlight w:val="none"/>
        </w:rPr>
        <w:t>．海关进出口货物收发货人备案回执；</w:t>
      </w:r>
    </w:p>
    <w:p>
      <w:pPr>
        <w:keepNext w:val="0"/>
        <w:keepLines w:val="0"/>
        <w:pageBreakBefore w:val="0"/>
        <w:widowControl w:val="0"/>
        <w:tabs>
          <w:tab w:val="left" w:pos="1600"/>
          <w:tab w:val="left" w:pos="7560"/>
        </w:tabs>
        <w:kinsoku/>
        <w:wordWrap/>
        <w:overflowPunct/>
        <w:topLinePunct w:val="0"/>
        <w:autoSpaceDE/>
        <w:autoSpaceDN/>
        <w:bidi w:val="0"/>
        <w:adjustRightInd/>
        <w:snapToGrid/>
        <w:spacing w:line="560" w:lineRule="exact"/>
        <w:ind w:left="0" w:leftChars="0" w:right="0" w:rightChars="0" w:firstLine="632" w:firstLineChars="200"/>
        <w:textAlignment w:val="auto"/>
        <w:outlineLvl w:val="9"/>
      </w:pPr>
      <w:r>
        <w:rPr>
          <w:rFonts w:hint="eastAsia"/>
          <w:lang w:val="en-US" w:eastAsia="zh-CN"/>
        </w:rPr>
        <w:t>5</w:t>
      </w:r>
      <w:r>
        <w:t>．与具备承保短期出口信用保险业务资质保险机构签订的有效保险合同复印件（交验原件）</w:t>
      </w:r>
      <w:r>
        <w:rPr>
          <w:rFonts w:hint="eastAsia"/>
          <w:lang w:val="en-US" w:eastAsia="zh-CN"/>
        </w:rPr>
        <w:t>,合同金额需与发票金额一致</w:t>
      </w:r>
      <w:r>
        <w:t>；</w:t>
      </w:r>
    </w:p>
    <w:p>
      <w:pPr>
        <w:keepNext w:val="0"/>
        <w:keepLines w:val="0"/>
        <w:pageBreakBefore w:val="0"/>
        <w:widowControl w:val="0"/>
        <w:tabs>
          <w:tab w:val="left" w:pos="1600"/>
          <w:tab w:val="left" w:pos="7560"/>
        </w:tabs>
        <w:kinsoku/>
        <w:wordWrap/>
        <w:overflowPunct/>
        <w:topLinePunct w:val="0"/>
        <w:autoSpaceDE/>
        <w:autoSpaceDN/>
        <w:bidi w:val="0"/>
        <w:adjustRightInd/>
        <w:snapToGrid/>
        <w:spacing w:line="560" w:lineRule="exact"/>
        <w:ind w:left="0" w:leftChars="0" w:right="0" w:rightChars="0" w:firstLine="632" w:firstLineChars="200"/>
        <w:textAlignment w:val="auto"/>
        <w:outlineLvl w:val="9"/>
      </w:pPr>
      <w:r>
        <w:rPr>
          <w:rFonts w:hint="eastAsia"/>
          <w:lang w:val="en-US" w:eastAsia="zh-CN"/>
        </w:rPr>
        <w:t>6</w:t>
      </w:r>
      <w:r>
        <w:t>．保费发票复印件（交验原件）；</w:t>
      </w:r>
    </w:p>
    <w:p>
      <w:pPr>
        <w:keepNext w:val="0"/>
        <w:keepLines w:val="0"/>
        <w:pageBreakBefore w:val="0"/>
        <w:widowControl w:val="0"/>
        <w:tabs>
          <w:tab w:val="left" w:pos="1600"/>
          <w:tab w:val="left" w:pos="7560"/>
        </w:tabs>
        <w:kinsoku/>
        <w:wordWrap/>
        <w:overflowPunct/>
        <w:topLinePunct w:val="0"/>
        <w:autoSpaceDE/>
        <w:autoSpaceDN/>
        <w:bidi w:val="0"/>
        <w:adjustRightInd/>
        <w:snapToGrid/>
        <w:spacing w:line="560" w:lineRule="exact"/>
        <w:ind w:left="0" w:leftChars="0" w:right="0" w:rightChars="0" w:firstLine="632" w:firstLineChars="200"/>
        <w:textAlignment w:val="auto"/>
        <w:outlineLvl w:val="9"/>
      </w:pPr>
      <w:r>
        <w:rPr>
          <w:rFonts w:hint="eastAsia"/>
          <w:lang w:val="en-US" w:eastAsia="zh-CN"/>
        </w:rPr>
        <w:t>7</w:t>
      </w:r>
      <w:r>
        <w:t>．对企业在海关、税务、外管、环保部门管理情况的审核证明材料；</w:t>
      </w:r>
    </w:p>
    <w:p>
      <w:pPr>
        <w:keepNext w:val="0"/>
        <w:keepLines w:val="0"/>
        <w:pageBreakBefore w:val="0"/>
        <w:widowControl w:val="0"/>
        <w:tabs>
          <w:tab w:val="left" w:pos="1600"/>
          <w:tab w:val="left" w:pos="7560"/>
        </w:tabs>
        <w:kinsoku/>
        <w:wordWrap/>
        <w:overflowPunct/>
        <w:topLinePunct w:val="0"/>
        <w:autoSpaceDE/>
        <w:autoSpaceDN/>
        <w:bidi w:val="0"/>
        <w:adjustRightInd/>
        <w:snapToGrid/>
        <w:spacing w:line="560" w:lineRule="exact"/>
        <w:ind w:left="0" w:leftChars="0" w:right="0" w:rightChars="0" w:firstLine="632" w:firstLineChars="200"/>
        <w:textAlignment w:val="auto"/>
        <w:outlineLvl w:val="9"/>
        <w:rPr>
          <w:rFonts w:hint="eastAsia"/>
        </w:rPr>
      </w:pPr>
      <w:r>
        <w:rPr>
          <w:rFonts w:hint="eastAsia"/>
          <w:lang w:val="en-US" w:eastAsia="zh-CN"/>
        </w:rPr>
        <w:t>8</w:t>
      </w:r>
      <w:r>
        <w:t xml:space="preserve">．其他需要提供的材料。                                                                                                                                                                                                                                                                                                                                                                                                                                                                                                                                                                                                                                                                                                                                                                                                                                                                                                                                                                                                                                                                                                                                                                                                                                                                                                                                                                                                                                                                                                                                                                                                                                                                                                                                                                                                                                                                                                                                                                                                                                                                                                                                                                                                                                                                                                                                                                                                                                                                                                                                                                                                                                                                                                                                                                                                                                                                                                                                                                                                                                                                                                                                                                                                                                                                                                                                                                                                                                                                                                                                                                                                                                                                                                                                                                                                                                                                                                                                                                                                                                                                                                                                                                                                     </w:t>
      </w:r>
      <w:r>
        <w:t xml:space="preserve">                                                                                                                                                                                                                                                                                                                                                                                                                                                                                                                                                                                                                                                                                                                                                                                                                                                                                                                                                                                                                                                                                                                                                                                                                                                                                                                                                                                                                                                                                                                                                                                                                                                                                                                                                                                                                                                                                                                                                                                                                                                                                                                                                                                                                                                                                                                                                                                                                                                                                                                                                                                                                                                                                                                                                                                                                                                                                                                                                                                                                                                                                                                                                                                                                                                                                                                                                                                                                                                                                                                                                                                                                                                                                                                                                                                                                                                                                                                                                                                                                                                                                                                                                                                                                </w:t>
      </w:r>
      <w:r>
        <w:t xml:space="preserve">                                                                                                                                                                                                                                                                                                                                                                                                                                                                                                                                                                                                                                                                                                                                                                                                                                                                                                                                                                                                                                                                                                                                                                                                                                                                                                                                                                                                                                                                                                                                                                                                                                                                                                                                                                                                                                                                                                                                                                                                                                                                                                                                                                                                                                                                                                                                                                                                                                                                                                                                                                                                                                                                                                                                                                                                                                                                                                                                                                                                                                                                                                                                                                                                                                                                                                                                                                                                                                                                                                                                                                                                                                                                                                                                                                                                                                                                                                                                                                                                                                                                                                                                                                                                                </w:t>
      </w:r>
      <w: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30"/>
        <w:textAlignment w:val="auto"/>
        <w:outlineLvl w:val="9"/>
        <w:rPr>
          <w:color w:val="000000"/>
        </w:rPr>
      </w:pPr>
      <w:r>
        <w:rPr>
          <w:rFonts w:eastAsia="黑体"/>
          <w:color w:val="000000"/>
        </w:rPr>
        <w:t>五、相关要求</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30"/>
        <w:textAlignment w:val="auto"/>
        <w:outlineLvl w:val="9"/>
        <w:rPr>
          <w:rFonts w:hint="eastAsia"/>
          <w:color w:val="000000"/>
        </w:rPr>
      </w:pPr>
      <w:r>
        <w:rPr>
          <w:color w:val="000000"/>
        </w:rPr>
        <w:t>（一）外贸企业投保短期出口信用保险产品支持金额以202</w:t>
      </w:r>
      <w:r>
        <w:rPr>
          <w:rFonts w:hint="eastAsia"/>
          <w:color w:val="000000"/>
          <w:lang w:val="en-US" w:eastAsia="zh-CN"/>
        </w:rPr>
        <w:t>3</w:t>
      </w:r>
      <w:r>
        <w:rPr>
          <w:color w:val="000000"/>
        </w:rPr>
        <w:t>年1月1日至12月31日期间的发票为准。</w:t>
      </w:r>
      <w:r>
        <w:t>申报企业对申报材料的真实性、合法性和完整性负直接责任，保险机构对出具保单的真实性、合法性负直接责任。根据《青岛市商务局关于进一步规范商务发展专项资金使用管理工作的通知》（青商发字〔2021〕4号），实施外贸企业和保险机构负面清单管理（附件6），对列入负面清单管理的申报单位，五年内不再给予扶持，并依规处理。</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30"/>
        <w:textAlignment w:val="auto"/>
        <w:outlineLvl w:val="9"/>
        <w:rPr>
          <w:rFonts w:hint="eastAsia"/>
          <w:color w:val="000000"/>
        </w:rPr>
      </w:pPr>
      <w:r>
        <w:t>（二）为进一步扩大政策覆盖面，发挥政策引导效果，原则上鼓励小微企业在原保险机构续保，如出现保单有效期重叠，则按照相关规则判定归属（附件7）。</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30"/>
        <w:textAlignment w:val="auto"/>
        <w:outlineLvl w:val="9"/>
        <w:rPr>
          <w:color w:val="000000"/>
        </w:rPr>
      </w:pPr>
      <w:r>
        <w:t>（</w:t>
      </w:r>
      <w:r>
        <w:rPr>
          <w:rFonts w:hint="eastAsia"/>
        </w:rPr>
        <w:t>三</w:t>
      </w:r>
      <w:r>
        <w:t>）</w:t>
      </w:r>
      <w:r>
        <w:rPr>
          <w:color w:val="000000"/>
        </w:rPr>
        <w:t>202</w:t>
      </w:r>
      <w:r>
        <w:rPr>
          <w:rFonts w:hint="eastAsia"/>
          <w:color w:val="000000"/>
          <w:lang w:val="en-US" w:eastAsia="zh-CN"/>
        </w:rPr>
        <w:t>3</w:t>
      </w:r>
      <w:r>
        <w:rPr>
          <w:color w:val="000000"/>
        </w:rPr>
        <w:t>年美元折算人民币汇率标准：发票或保费支出当月最后一个交易日银行间外汇市场人民币对美元汇率中间价</w:t>
      </w:r>
      <w:r>
        <w:rPr>
          <w:rFonts w:hint="eastAsia"/>
          <w:color w:val="000000"/>
          <w:lang w:eastAsia="zh-CN"/>
        </w:rPr>
        <w:t>（</w:t>
      </w:r>
      <w:r>
        <w:rPr>
          <w:color w:val="000000"/>
        </w:rPr>
        <w:t>附件8</w:t>
      </w:r>
      <w:r>
        <w:rPr>
          <w:rFonts w:hint="eastAsia"/>
          <w:color w:val="000000"/>
          <w:lang w:eastAsia="zh-CN"/>
        </w:rPr>
        <w:t>）</w:t>
      </w:r>
      <w:r>
        <w:rPr>
          <w:color w:val="000000"/>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30"/>
        <w:textAlignment w:val="auto"/>
        <w:outlineLvl w:val="9"/>
        <w:rPr>
          <w:color w:val="000000"/>
        </w:rPr>
      </w:pPr>
    </w:p>
    <w:p>
      <w:pPr>
        <w:keepNext w:val="0"/>
        <w:keepLines w:val="0"/>
        <w:pageBreakBefore w:val="0"/>
        <w:widowControl w:val="0"/>
        <w:tabs>
          <w:tab w:val="left" w:pos="1600"/>
          <w:tab w:val="left" w:pos="7560"/>
        </w:tabs>
        <w:kinsoku/>
        <w:wordWrap/>
        <w:overflowPunct/>
        <w:topLinePunct w:val="0"/>
        <w:autoSpaceDE/>
        <w:autoSpaceDN/>
        <w:bidi w:val="0"/>
        <w:adjustRightInd/>
        <w:snapToGrid/>
        <w:spacing w:line="560" w:lineRule="exact"/>
        <w:ind w:left="1264" w:leftChars="0" w:right="0" w:rightChars="0" w:hanging="1264" w:hangingChars="400"/>
        <w:jc w:val="both"/>
        <w:textAlignment w:val="auto"/>
        <w:outlineLvl w:val="9"/>
      </w:pPr>
      <w:r>
        <w:rPr>
          <w:rFonts w:hint="eastAsia"/>
          <w:color w:val="000000"/>
          <w:kern w:val="0"/>
          <w:lang w:val="en-US" w:eastAsia="zh-CN"/>
        </w:rPr>
        <w:t xml:space="preserve">    </w:t>
      </w:r>
      <w:r>
        <w:rPr>
          <w:color w:val="000000"/>
          <w:kern w:val="0"/>
        </w:rPr>
        <w:t>附件：</w:t>
      </w:r>
      <w:r>
        <w:t>1</w:t>
      </w:r>
      <w:r>
        <w:rPr>
          <w:rFonts w:hint="eastAsia"/>
          <w:lang w:val="en-US" w:eastAsia="zh-CN"/>
        </w:rPr>
        <w:t>. 即墨区商务局</w:t>
      </w:r>
      <w:r>
        <w:rPr>
          <w:rFonts w:hint="eastAsia"/>
        </w:rPr>
        <w:t>联系人及联系电话</w:t>
      </w:r>
    </w:p>
    <w:p>
      <w:pPr>
        <w:keepNext w:val="0"/>
        <w:keepLines w:val="0"/>
        <w:pageBreakBefore w:val="0"/>
        <w:widowControl w:val="0"/>
        <w:tabs>
          <w:tab w:val="left" w:pos="1600"/>
          <w:tab w:val="left" w:pos="7560"/>
        </w:tabs>
        <w:kinsoku/>
        <w:wordWrap/>
        <w:overflowPunct/>
        <w:topLinePunct w:val="0"/>
        <w:autoSpaceDE/>
        <w:autoSpaceDN/>
        <w:bidi w:val="0"/>
        <w:adjustRightInd/>
        <w:snapToGrid/>
        <w:spacing w:line="560" w:lineRule="exact"/>
        <w:ind w:left="316" w:leftChars="0" w:right="0" w:rightChars="0" w:hanging="316" w:hangingChars="100"/>
        <w:jc w:val="both"/>
        <w:textAlignment w:val="auto"/>
        <w:outlineLvl w:val="9"/>
      </w:pPr>
      <w:r>
        <w:rPr>
          <w:rFonts w:hint="eastAsia"/>
          <w:lang w:val="en-US" w:eastAsia="zh-CN"/>
        </w:rPr>
        <w:t xml:space="preserve">          </w:t>
      </w:r>
      <w:r>
        <w:t>2．青岛市短期出口信用保险支持政策资金申请表（投</w:t>
      </w:r>
    </w:p>
    <w:p>
      <w:pPr>
        <w:keepNext w:val="0"/>
        <w:keepLines w:val="0"/>
        <w:pageBreakBefore w:val="0"/>
        <w:widowControl w:val="0"/>
        <w:tabs>
          <w:tab w:val="left" w:pos="1600"/>
          <w:tab w:val="left" w:pos="7560"/>
        </w:tabs>
        <w:kinsoku/>
        <w:wordWrap/>
        <w:overflowPunct/>
        <w:topLinePunct w:val="0"/>
        <w:autoSpaceDE/>
        <w:autoSpaceDN/>
        <w:bidi w:val="0"/>
        <w:adjustRightInd/>
        <w:snapToGrid/>
        <w:spacing w:line="560" w:lineRule="exact"/>
        <w:ind w:left="316" w:leftChars="0" w:right="0" w:rightChars="0" w:hanging="316" w:hangingChars="100"/>
        <w:jc w:val="both"/>
        <w:textAlignment w:val="auto"/>
        <w:outlineLvl w:val="9"/>
        <w:rPr>
          <w:rFonts w:hint="eastAsia"/>
        </w:rPr>
      </w:pPr>
      <w:r>
        <w:rPr>
          <w:rFonts w:hint="eastAsia"/>
          <w:lang w:val="en-US" w:eastAsia="zh-CN"/>
        </w:rPr>
        <w:t xml:space="preserve">             </w:t>
      </w:r>
      <w:r>
        <w:t>保非小微外贸企业短期出口信用保险产品）</w:t>
      </w:r>
    </w:p>
    <w:p>
      <w:pPr>
        <w:keepNext w:val="0"/>
        <w:keepLines w:val="0"/>
        <w:pageBreakBefore w:val="0"/>
        <w:widowControl w:val="0"/>
        <w:numPr>
          <w:ilvl w:val="0"/>
          <w:numId w:val="1"/>
        </w:numPr>
        <w:tabs>
          <w:tab w:val="left" w:pos="1600"/>
          <w:tab w:val="left" w:pos="7560"/>
        </w:tabs>
        <w:kinsoku/>
        <w:wordWrap/>
        <w:overflowPunct/>
        <w:topLinePunct w:val="0"/>
        <w:autoSpaceDE/>
        <w:autoSpaceDN/>
        <w:bidi w:val="0"/>
        <w:adjustRightInd/>
        <w:snapToGrid/>
        <w:spacing w:line="560" w:lineRule="exact"/>
        <w:ind w:left="316" w:leftChars="100" w:right="0" w:rightChars="0" w:firstLine="1267" w:firstLineChars="401"/>
        <w:jc w:val="both"/>
        <w:textAlignment w:val="auto"/>
        <w:outlineLvl w:val="9"/>
      </w:pPr>
      <w:r>
        <w:t>外贸企业投保非小微短期出口信用保险支持项目</w:t>
      </w:r>
    </w:p>
    <w:p>
      <w:pPr>
        <w:keepNext w:val="0"/>
        <w:keepLines w:val="0"/>
        <w:pageBreakBefore w:val="0"/>
        <w:widowControl w:val="0"/>
        <w:numPr>
          <w:ilvl w:val="0"/>
          <w:numId w:val="0"/>
        </w:numPr>
        <w:tabs>
          <w:tab w:val="left" w:pos="1600"/>
          <w:tab w:val="left" w:pos="7560"/>
        </w:tabs>
        <w:kinsoku/>
        <w:wordWrap/>
        <w:overflowPunct/>
        <w:topLinePunct w:val="0"/>
        <w:autoSpaceDE/>
        <w:autoSpaceDN/>
        <w:bidi w:val="0"/>
        <w:adjustRightInd/>
        <w:snapToGrid/>
        <w:spacing w:line="560" w:lineRule="exact"/>
        <w:ind w:leftChars="501" w:right="0" w:rightChars="0"/>
        <w:jc w:val="both"/>
        <w:textAlignment w:val="auto"/>
        <w:outlineLvl w:val="9"/>
      </w:pPr>
      <w:r>
        <w:rPr>
          <w:rFonts w:hint="eastAsia"/>
          <w:lang w:val="en-US" w:eastAsia="zh-CN"/>
        </w:rPr>
        <w:t xml:space="preserve">   </w:t>
      </w:r>
      <w:r>
        <w:t>申报汇总表</w:t>
      </w:r>
    </w:p>
    <w:p>
      <w:pPr>
        <w:keepNext w:val="0"/>
        <w:keepLines w:val="0"/>
        <w:pageBreakBefore w:val="0"/>
        <w:widowControl w:val="0"/>
        <w:numPr>
          <w:ilvl w:val="0"/>
          <w:numId w:val="1"/>
        </w:numPr>
        <w:tabs>
          <w:tab w:val="left" w:pos="1600"/>
          <w:tab w:val="left" w:pos="7560"/>
        </w:tabs>
        <w:kinsoku/>
        <w:wordWrap/>
        <w:overflowPunct/>
        <w:topLinePunct w:val="0"/>
        <w:autoSpaceDE/>
        <w:autoSpaceDN/>
        <w:bidi w:val="0"/>
        <w:adjustRightInd/>
        <w:snapToGrid/>
        <w:spacing w:line="560" w:lineRule="exact"/>
        <w:ind w:left="316" w:leftChars="100" w:right="0" w:rightChars="0" w:firstLine="1267" w:firstLineChars="401"/>
        <w:jc w:val="both"/>
        <w:textAlignment w:val="auto"/>
        <w:outlineLvl w:val="9"/>
      </w:pPr>
      <w:r>
        <w:t>青岛市短期出口信用保险支持政策资金申请表</w:t>
      </w:r>
      <w:r>
        <w:rPr>
          <w:rFonts w:hint="eastAsia"/>
          <w:lang w:val="en-US" w:eastAsia="zh-CN"/>
        </w:rPr>
        <w:t xml:space="preserve">   </w:t>
      </w:r>
    </w:p>
    <w:p>
      <w:pPr>
        <w:keepNext w:val="0"/>
        <w:keepLines w:val="0"/>
        <w:pageBreakBefore w:val="0"/>
        <w:widowControl w:val="0"/>
        <w:numPr>
          <w:ilvl w:val="0"/>
          <w:numId w:val="0"/>
        </w:numPr>
        <w:tabs>
          <w:tab w:val="left" w:pos="1600"/>
          <w:tab w:val="left" w:pos="7560"/>
        </w:tabs>
        <w:kinsoku/>
        <w:wordWrap/>
        <w:overflowPunct/>
        <w:topLinePunct w:val="0"/>
        <w:autoSpaceDE/>
        <w:autoSpaceDN/>
        <w:bidi w:val="0"/>
        <w:adjustRightInd/>
        <w:snapToGrid/>
        <w:spacing w:line="560" w:lineRule="exact"/>
        <w:ind w:leftChars="501" w:right="0" w:rightChars="0"/>
        <w:textAlignment w:val="auto"/>
        <w:outlineLvl w:val="9"/>
      </w:pPr>
      <w:r>
        <w:rPr>
          <w:rFonts w:hint="eastAsia"/>
          <w:lang w:val="en-US" w:eastAsia="zh-CN"/>
        </w:rPr>
        <w:t xml:space="preserve">  </w:t>
      </w:r>
      <w:r>
        <w:t>（保险机构承保小微外贸企业短期出口信用保险）</w:t>
      </w:r>
    </w:p>
    <w:p>
      <w:pPr>
        <w:keepNext w:val="0"/>
        <w:keepLines w:val="0"/>
        <w:pageBreakBefore w:val="0"/>
        <w:widowControl w:val="0"/>
        <w:tabs>
          <w:tab w:val="left" w:pos="1600"/>
          <w:tab w:val="left" w:pos="7560"/>
        </w:tabs>
        <w:kinsoku/>
        <w:wordWrap/>
        <w:overflowPunct/>
        <w:topLinePunct w:val="0"/>
        <w:autoSpaceDE/>
        <w:autoSpaceDN/>
        <w:bidi w:val="0"/>
        <w:adjustRightInd/>
        <w:snapToGrid/>
        <w:spacing w:line="560" w:lineRule="exact"/>
        <w:ind w:left="0" w:leftChars="0" w:right="0" w:rightChars="0" w:firstLine="1583" w:firstLineChars="501"/>
        <w:textAlignment w:val="auto"/>
        <w:outlineLvl w:val="9"/>
      </w:pPr>
      <w:r>
        <w:t>5．保险机构承保小微外贸企业短期出口信用保险项</w:t>
      </w:r>
    </w:p>
    <w:p>
      <w:pPr>
        <w:keepNext w:val="0"/>
        <w:keepLines w:val="0"/>
        <w:pageBreakBefore w:val="0"/>
        <w:widowControl w:val="0"/>
        <w:tabs>
          <w:tab w:val="left" w:pos="1600"/>
          <w:tab w:val="left" w:pos="7560"/>
        </w:tabs>
        <w:kinsoku/>
        <w:wordWrap/>
        <w:overflowPunct/>
        <w:topLinePunct w:val="0"/>
        <w:autoSpaceDE/>
        <w:autoSpaceDN/>
        <w:bidi w:val="0"/>
        <w:adjustRightInd/>
        <w:snapToGrid/>
        <w:spacing w:line="560" w:lineRule="exact"/>
        <w:ind w:left="0" w:leftChars="0" w:right="0" w:rightChars="0" w:firstLine="1583" w:firstLineChars="501"/>
        <w:textAlignment w:val="auto"/>
        <w:outlineLvl w:val="9"/>
      </w:pPr>
      <w:r>
        <w:rPr>
          <w:rFonts w:hint="eastAsia"/>
          <w:lang w:val="en-US" w:eastAsia="zh-CN"/>
        </w:rPr>
        <w:t xml:space="preserve">   </w:t>
      </w:r>
      <w:r>
        <w:t>目申报汇总表</w:t>
      </w:r>
    </w:p>
    <w:p>
      <w:pPr>
        <w:keepNext w:val="0"/>
        <w:keepLines w:val="0"/>
        <w:pageBreakBefore w:val="0"/>
        <w:widowControl w:val="0"/>
        <w:tabs>
          <w:tab w:val="left" w:pos="1600"/>
          <w:tab w:val="left" w:pos="7560"/>
        </w:tabs>
        <w:kinsoku/>
        <w:wordWrap/>
        <w:overflowPunct/>
        <w:topLinePunct w:val="0"/>
        <w:autoSpaceDE/>
        <w:autoSpaceDN/>
        <w:bidi w:val="0"/>
        <w:adjustRightInd/>
        <w:snapToGrid/>
        <w:spacing w:line="560" w:lineRule="exact"/>
        <w:ind w:left="0" w:leftChars="0" w:right="0" w:rightChars="0" w:firstLine="1583" w:firstLineChars="501"/>
        <w:textAlignment w:val="auto"/>
        <w:outlineLvl w:val="9"/>
      </w:pPr>
      <w:r>
        <w:t>6．青岛市短期出口信用保险扶持政策负面清单</w:t>
      </w:r>
    </w:p>
    <w:p>
      <w:pPr>
        <w:keepNext w:val="0"/>
        <w:keepLines w:val="0"/>
        <w:pageBreakBefore w:val="0"/>
        <w:widowControl w:val="0"/>
        <w:tabs>
          <w:tab w:val="left" w:pos="1600"/>
          <w:tab w:val="left" w:pos="7560"/>
        </w:tabs>
        <w:kinsoku/>
        <w:wordWrap/>
        <w:overflowPunct/>
        <w:topLinePunct w:val="0"/>
        <w:autoSpaceDE/>
        <w:autoSpaceDN/>
        <w:bidi w:val="0"/>
        <w:adjustRightInd/>
        <w:snapToGrid/>
        <w:spacing w:line="560" w:lineRule="exact"/>
        <w:ind w:left="0" w:leftChars="0" w:right="0" w:rightChars="0" w:firstLine="1583" w:firstLineChars="501"/>
        <w:textAlignment w:val="auto"/>
        <w:outlineLvl w:val="9"/>
      </w:pPr>
      <w:r>
        <w:rPr>
          <w:rFonts w:hint="eastAsia"/>
        </w:rPr>
        <w:t>7</w:t>
      </w:r>
      <w:r>
        <w:t xml:space="preserve">．青岛市外贸企业投保小微企业短期出口信用保险   </w:t>
      </w:r>
    </w:p>
    <w:p>
      <w:pPr>
        <w:keepNext w:val="0"/>
        <w:keepLines w:val="0"/>
        <w:pageBreakBefore w:val="0"/>
        <w:widowControl w:val="0"/>
        <w:tabs>
          <w:tab w:val="left" w:pos="1600"/>
          <w:tab w:val="left" w:pos="7560"/>
        </w:tabs>
        <w:kinsoku/>
        <w:wordWrap/>
        <w:overflowPunct/>
        <w:topLinePunct w:val="0"/>
        <w:autoSpaceDE/>
        <w:autoSpaceDN/>
        <w:bidi w:val="0"/>
        <w:adjustRightInd/>
        <w:snapToGrid/>
        <w:spacing w:line="560" w:lineRule="exact"/>
        <w:ind w:left="0" w:leftChars="0" w:right="0" w:rightChars="0" w:firstLine="1583" w:firstLineChars="501"/>
        <w:textAlignment w:val="auto"/>
        <w:outlineLvl w:val="9"/>
      </w:pPr>
      <w:r>
        <w:rPr>
          <w:rFonts w:hint="eastAsia"/>
          <w:lang w:val="en-US" w:eastAsia="zh-CN"/>
        </w:rPr>
        <w:t xml:space="preserve">    </w:t>
      </w:r>
      <w:r>
        <w:t>查重规则</w:t>
      </w:r>
    </w:p>
    <w:p>
      <w:pPr>
        <w:keepNext w:val="0"/>
        <w:keepLines w:val="0"/>
        <w:pageBreakBefore w:val="0"/>
        <w:widowControl w:val="0"/>
        <w:tabs>
          <w:tab w:val="left" w:pos="1600"/>
          <w:tab w:val="left" w:pos="7560"/>
        </w:tabs>
        <w:kinsoku/>
        <w:wordWrap/>
        <w:overflowPunct/>
        <w:topLinePunct w:val="0"/>
        <w:autoSpaceDE/>
        <w:autoSpaceDN/>
        <w:bidi w:val="0"/>
        <w:adjustRightInd/>
        <w:snapToGrid/>
        <w:spacing w:line="560" w:lineRule="exact"/>
        <w:ind w:left="0" w:leftChars="0" w:right="0" w:rightChars="0" w:firstLine="1583" w:firstLineChars="501"/>
        <w:textAlignment w:val="auto"/>
        <w:outlineLvl w:val="9"/>
        <w:rPr>
          <w:rFonts w:hint="eastAsia"/>
        </w:rPr>
      </w:pPr>
      <w:r>
        <w:t>8．</w:t>
      </w:r>
      <w:r>
        <w:rPr>
          <w:rFonts w:hint="eastAsia"/>
        </w:rPr>
        <w:t>202</w:t>
      </w:r>
      <w:r>
        <w:rPr>
          <w:rFonts w:hint="eastAsia"/>
          <w:lang w:val="en-US" w:eastAsia="zh-CN"/>
        </w:rPr>
        <w:t>3</w:t>
      </w:r>
      <w:r>
        <w:rPr>
          <w:rFonts w:hint="eastAsia"/>
        </w:rPr>
        <w:t>年美元折算人民币汇率标准</w:t>
      </w:r>
    </w:p>
    <w:p>
      <w:pPr>
        <w:keepNext w:val="0"/>
        <w:keepLines w:val="0"/>
        <w:pageBreakBefore w:val="0"/>
        <w:widowControl w:val="0"/>
        <w:kinsoku/>
        <w:wordWrap/>
        <w:overflowPunct/>
        <w:topLinePunct w:val="0"/>
        <w:autoSpaceDE/>
        <w:autoSpaceDN/>
        <w:bidi w:val="0"/>
        <w:adjustRightInd/>
        <w:snapToGrid/>
        <w:spacing w:line="560" w:lineRule="exact"/>
        <w:ind w:left="1394" w:leftChars="0" w:right="0" w:rightChars="0" w:hanging="1394" w:hangingChars="441"/>
        <w:textAlignment w:val="auto"/>
        <w:outlineLvl w:val="9"/>
        <w:rPr>
          <w:color w:val="000000"/>
        </w:rPr>
      </w:pPr>
    </w:p>
    <w:p>
      <w:pPr>
        <w:keepNext w:val="0"/>
        <w:keepLines w:val="0"/>
        <w:pageBreakBefore w:val="0"/>
        <w:widowControl w:val="0"/>
        <w:kinsoku/>
        <w:wordWrap/>
        <w:overflowPunct/>
        <w:topLinePunct w:val="0"/>
        <w:autoSpaceDE/>
        <w:autoSpaceDN/>
        <w:bidi w:val="0"/>
        <w:adjustRightInd/>
        <w:snapToGrid/>
        <w:spacing w:line="560" w:lineRule="exact"/>
        <w:ind w:left="1394" w:leftChars="0" w:right="0" w:rightChars="0" w:hanging="1394" w:hangingChars="441"/>
        <w:textAlignment w:val="auto"/>
        <w:outlineLvl w:val="9"/>
        <w:rPr>
          <w:rFonts w:hint="eastAsia"/>
          <w:color w:val="000000"/>
        </w:rPr>
      </w:pPr>
    </w:p>
    <w:p>
      <w:pPr>
        <w:keepNext w:val="0"/>
        <w:keepLines w:val="0"/>
        <w:pageBreakBefore w:val="0"/>
        <w:widowControl w:val="0"/>
        <w:tabs>
          <w:tab w:val="left" w:pos="7584"/>
        </w:tabs>
        <w:kinsoku/>
        <w:wordWrap/>
        <w:overflowPunct/>
        <w:topLinePunct w:val="0"/>
        <w:autoSpaceDE/>
        <w:autoSpaceDN/>
        <w:bidi w:val="0"/>
        <w:adjustRightInd/>
        <w:snapToGrid/>
        <w:spacing w:line="560" w:lineRule="exact"/>
        <w:ind w:left="0" w:leftChars="0" w:right="0" w:rightChars="0" w:firstLine="5530" w:firstLineChars="1750"/>
        <w:textAlignment w:val="auto"/>
        <w:outlineLvl w:val="9"/>
        <w:rPr>
          <w:color w:val="000000"/>
        </w:rPr>
      </w:pPr>
      <w:r>
        <w:rPr>
          <w:rFonts w:hint="eastAsia"/>
          <w:color w:val="000000"/>
          <w:lang w:eastAsia="zh-CN"/>
        </w:rPr>
        <w:t>即墨区</w:t>
      </w:r>
      <w:r>
        <w:rPr>
          <w:color w:val="000000"/>
        </w:rPr>
        <w:t>商务局</w:t>
      </w:r>
    </w:p>
    <w:p>
      <w:pPr>
        <w:pStyle w:val="2"/>
        <w:keepNext w:val="0"/>
        <w:keepLines w:val="0"/>
        <w:pageBreakBefore w:val="0"/>
        <w:widowControl w:val="0"/>
        <w:tabs>
          <w:tab w:val="left" w:pos="7560"/>
          <w:tab w:val="left" w:pos="7875"/>
        </w:tabs>
        <w:kinsoku/>
        <w:wordWrap/>
        <w:overflowPunct/>
        <w:topLinePunct w:val="0"/>
        <w:autoSpaceDE/>
        <w:autoSpaceDN/>
        <w:bidi w:val="0"/>
        <w:adjustRightInd/>
        <w:snapToGrid/>
        <w:spacing w:line="560" w:lineRule="exact"/>
        <w:ind w:left="0" w:leftChars="0" w:right="0" w:rightChars="0"/>
        <w:jc w:val="both"/>
        <w:textAlignment w:val="auto"/>
        <w:outlineLvl w:val="9"/>
        <w:rPr>
          <w:rFonts w:ascii="Times New Roman" w:eastAsia="仿宋_GB2312"/>
          <w:color w:val="000000"/>
          <w:sz w:val="32"/>
          <w:szCs w:val="20"/>
        </w:rPr>
      </w:pPr>
      <w:r>
        <w:rPr>
          <w:rFonts w:ascii="Times New Roman" w:eastAsia="仿宋_GB2312"/>
          <w:color w:val="000000"/>
          <w:sz w:val="32"/>
          <w:szCs w:val="20"/>
        </w:rPr>
        <w:t xml:space="preserve">                         </w:t>
      </w:r>
      <w:r>
        <w:rPr>
          <w:rFonts w:hint="eastAsia" w:ascii="Times New Roman" w:eastAsia="仿宋_GB2312"/>
          <w:color w:val="000000"/>
          <w:sz w:val="32"/>
          <w:szCs w:val="20"/>
        </w:rPr>
        <w:t xml:space="preserve"> </w:t>
      </w:r>
      <w:r>
        <w:rPr>
          <w:rFonts w:ascii="Times New Roman" w:eastAsia="仿宋_GB2312"/>
          <w:color w:val="000000"/>
          <w:sz w:val="32"/>
          <w:szCs w:val="20"/>
        </w:rPr>
        <w:t xml:space="preserve">    </w:t>
      </w:r>
      <w:r>
        <w:rPr>
          <w:rFonts w:hint="eastAsia" w:ascii="Times New Roman" w:eastAsia="仿宋_GB2312"/>
          <w:color w:val="000000"/>
          <w:sz w:val="32"/>
          <w:szCs w:val="20"/>
        </w:rPr>
        <w:t xml:space="preserve">   </w:t>
      </w:r>
      <w:r>
        <w:rPr>
          <w:rFonts w:ascii="Times New Roman" w:eastAsia="仿宋_GB2312"/>
          <w:b w:val="0"/>
          <w:bCs w:val="0"/>
          <w:color w:val="000000"/>
          <w:sz w:val="32"/>
          <w:szCs w:val="20"/>
        </w:rPr>
        <w:t>202</w:t>
      </w:r>
      <w:r>
        <w:rPr>
          <w:rFonts w:hint="eastAsia" w:ascii="Times New Roman" w:eastAsia="仿宋_GB2312"/>
          <w:b w:val="0"/>
          <w:bCs w:val="0"/>
          <w:color w:val="000000"/>
          <w:sz w:val="32"/>
          <w:szCs w:val="20"/>
          <w:lang w:val="en-US" w:eastAsia="zh-CN"/>
        </w:rPr>
        <w:t>4</w:t>
      </w:r>
      <w:r>
        <w:rPr>
          <w:rFonts w:ascii="Times New Roman" w:eastAsia="仿宋_GB2312"/>
          <w:b w:val="0"/>
          <w:bCs w:val="0"/>
          <w:color w:val="000000"/>
          <w:sz w:val="32"/>
          <w:szCs w:val="20"/>
        </w:rPr>
        <w:t>年</w:t>
      </w:r>
      <w:r>
        <w:rPr>
          <w:rFonts w:hint="eastAsia" w:ascii="Times New Roman" w:eastAsia="仿宋_GB2312"/>
          <w:b w:val="0"/>
          <w:bCs w:val="0"/>
          <w:color w:val="000000"/>
          <w:sz w:val="32"/>
          <w:szCs w:val="20"/>
          <w:lang w:val="en-US" w:eastAsia="zh-CN"/>
        </w:rPr>
        <w:t>2</w:t>
      </w:r>
      <w:r>
        <w:rPr>
          <w:rFonts w:ascii="Times New Roman" w:eastAsia="仿宋_GB2312"/>
          <w:b w:val="0"/>
          <w:bCs w:val="0"/>
          <w:color w:val="000000"/>
          <w:sz w:val="32"/>
          <w:szCs w:val="20"/>
        </w:rPr>
        <w:t>月</w:t>
      </w:r>
      <w:r>
        <w:rPr>
          <w:rFonts w:hint="eastAsia" w:ascii="Times New Roman" w:eastAsia="仿宋_GB2312"/>
          <w:b w:val="0"/>
          <w:bCs w:val="0"/>
          <w:color w:val="000000"/>
          <w:sz w:val="32"/>
          <w:szCs w:val="20"/>
          <w:lang w:val="en-US" w:eastAsia="zh-CN"/>
        </w:rPr>
        <w:t>20</w:t>
      </w:r>
      <w:r>
        <w:rPr>
          <w:rFonts w:ascii="Times New Roman" w:eastAsia="仿宋_GB2312"/>
          <w:b w:val="0"/>
          <w:bCs w:val="0"/>
          <w:color w:val="000000"/>
          <w:sz w:val="32"/>
          <w:szCs w:val="20"/>
        </w:rPr>
        <w:t>日</w:t>
      </w:r>
      <w:r>
        <w:rPr>
          <w:rFonts w:hint="eastAsia" w:ascii="Times New Roman" w:eastAsia="仿宋_GB2312"/>
          <w:b w:val="0"/>
          <w:bCs w:val="0"/>
          <w:color w:val="000000"/>
          <w:sz w:val="32"/>
          <w:szCs w:val="20"/>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30"/>
        <w:textAlignment w:val="auto"/>
        <w:outlineLvl w:val="9"/>
        <w:rPr>
          <w:color w:val="000000"/>
        </w:rPr>
      </w:pPr>
    </w:p>
    <w:p>
      <w:pPr>
        <w:spacing w:line="560" w:lineRule="exact"/>
        <w:rPr>
          <w:rFonts w:hint="eastAsia" w:eastAsia="黑体"/>
        </w:rPr>
      </w:pPr>
      <w:r>
        <w:rPr>
          <w:rFonts w:eastAsia="黑体"/>
          <w:color w:val="000000"/>
        </w:rPr>
        <w:br w:type="page"/>
      </w:r>
      <w:r>
        <w:rPr>
          <w:rFonts w:hint="eastAsia" w:eastAsia="黑体"/>
        </w:rPr>
        <w:t>附件</w:t>
      </w:r>
      <w:r>
        <w:rPr>
          <w:rFonts w:eastAsia="黑体"/>
        </w:rPr>
        <w:t>1</w:t>
      </w:r>
    </w:p>
    <w:p>
      <w:pPr>
        <w:spacing w:line="560" w:lineRule="exact"/>
        <w:jc w:val="center"/>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color w:val="000000"/>
          <w:kern w:val="0"/>
          <w:sz w:val="44"/>
          <w:szCs w:val="44"/>
        </w:rPr>
        <w:t>联系人及联系电话</w:t>
      </w:r>
    </w:p>
    <w:p>
      <w:pPr>
        <w:spacing w:line="560" w:lineRule="exact"/>
        <w:rPr>
          <w:rFonts w:hint="eastAsia" w:eastAsia="宋体" w:cs="宋体"/>
          <w:b/>
          <w:bCs/>
          <w:sz w:val="44"/>
          <w:szCs w:val="44"/>
        </w:rPr>
      </w:pPr>
    </w:p>
    <w:tbl>
      <w:tblPr>
        <w:tblStyle w:val="4"/>
        <w:tblW w:w="0" w:type="auto"/>
        <w:jc w:val="center"/>
        <w:tblLayout w:type="fixed"/>
        <w:tblCellMar>
          <w:top w:w="0" w:type="dxa"/>
          <w:left w:w="108" w:type="dxa"/>
          <w:bottom w:w="0" w:type="dxa"/>
          <w:right w:w="108" w:type="dxa"/>
        </w:tblCellMar>
      </w:tblPr>
      <w:tblGrid>
        <w:gridCol w:w="2899"/>
        <w:gridCol w:w="1695"/>
        <w:gridCol w:w="1855"/>
      </w:tblGrid>
      <w:tr>
        <w:tblPrEx>
          <w:tblCellMar>
            <w:top w:w="0" w:type="dxa"/>
            <w:left w:w="108" w:type="dxa"/>
            <w:bottom w:w="0" w:type="dxa"/>
            <w:right w:w="108" w:type="dxa"/>
          </w:tblCellMar>
        </w:tblPrEx>
        <w:trPr>
          <w:trHeight w:val="312" w:hRule="atLeast"/>
          <w:jc w:val="center"/>
        </w:trPr>
        <w:tc>
          <w:tcPr>
            <w:tcW w:w="289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黑体" w:hAnsi="黑体" w:eastAsia="黑体" w:cs="黑体"/>
                <w:b w:val="0"/>
                <w:bCs/>
                <w:kern w:val="0"/>
                <w:sz w:val="28"/>
                <w:szCs w:val="28"/>
              </w:rPr>
            </w:pPr>
            <w:r>
              <w:rPr>
                <w:rFonts w:hint="eastAsia" w:ascii="黑体" w:hAnsi="黑体" w:eastAsia="黑体" w:cs="黑体"/>
                <w:b w:val="0"/>
                <w:bCs/>
                <w:kern w:val="0"/>
                <w:sz w:val="28"/>
                <w:szCs w:val="28"/>
              </w:rPr>
              <w:t>主管部门</w:t>
            </w:r>
          </w:p>
        </w:tc>
        <w:tc>
          <w:tcPr>
            <w:tcW w:w="1695"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黑体" w:hAnsi="黑体" w:eastAsia="黑体" w:cs="黑体"/>
                <w:b w:val="0"/>
                <w:bCs/>
                <w:kern w:val="0"/>
                <w:sz w:val="28"/>
                <w:szCs w:val="28"/>
              </w:rPr>
            </w:pPr>
            <w:r>
              <w:rPr>
                <w:rFonts w:hint="eastAsia" w:ascii="黑体" w:hAnsi="黑体" w:eastAsia="黑体" w:cs="黑体"/>
                <w:b w:val="0"/>
                <w:bCs/>
                <w:kern w:val="0"/>
                <w:sz w:val="28"/>
                <w:szCs w:val="28"/>
              </w:rPr>
              <w:t>联系人</w:t>
            </w:r>
          </w:p>
        </w:tc>
        <w:tc>
          <w:tcPr>
            <w:tcW w:w="1855"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黑体" w:hAnsi="黑体" w:eastAsia="黑体" w:cs="黑体"/>
                <w:b w:val="0"/>
                <w:bCs/>
                <w:kern w:val="0"/>
                <w:sz w:val="28"/>
                <w:szCs w:val="28"/>
              </w:rPr>
            </w:pPr>
            <w:r>
              <w:rPr>
                <w:rFonts w:hint="eastAsia" w:ascii="黑体" w:hAnsi="黑体" w:eastAsia="黑体" w:cs="黑体"/>
                <w:b w:val="0"/>
                <w:bCs/>
                <w:kern w:val="0"/>
                <w:sz w:val="28"/>
                <w:szCs w:val="28"/>
              </w:rPr>
              <w:t>联系电话</w:t>
            </w:r>
          </w:p>
        </w:tc>
      </w:tr>
      <w:tr>
        <w:tblPrEx>
          <w:tblCellMar>
            <w:top w:w="0" w:type="dxa"/>
            <w:left w:w="108" w:type="dxa"/>
            <w:bottom w:w="0" w:type="dxa"/>
            <w:right w:w="108" w:type="dxa"/>
          </w:tblCellMar>
        </w:tblPrEx>
        <w:trPr>
          <w:trHeight w:val="312" w:hRule="atLeast"/>
          <w:jc w:val="center"/>
        </w:trPr>
        <w:tc>
          <w:tcPr>
            <w:tcW w:w="2899" w:type="dxa"/>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即墨区商务局</w:t>
            </w:r>
          </w:p>
        </w:tc>
        <w:tc>
          <w:tcPr>
            <w:tcW w:w="1695"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 w:val="28"/>
                <w:szCs w:val="28"/>
                <w:highlight w:val="none"/>
                <w:lang w:val="en-US" w:eastAsia="zh-CN"/>
              </w:rPr>
            </w:pPr>
            <w:r>
              <w:rPr>
                <w:rFonts w:hint="eastAsia" w:ascii="Times New Roman" w:hAnsi="Times New Roman" w:cs="Times New Roman"/>
                <w:kern w:val="0"/>
                <w:sz w:val="28"/>
                <w:szCs w:val="28"/>
                <w:highlight w:val="none"/>
                <w:lang w:val="en-US" w:eastAsia="zh-CN"/>
              </w:rPr>
              <w:t>王丽琳</w:t>
            </w:r>
          </w:p>
        </w:tc>
        <w:tc>
          <w:tcPr>
            <w:tcW w:w="1855"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5866731</w:t>
            </w:r>
            <w:r>
              <w:rPr>
                <w:rFonts w:hint="eastAsia" w:ascii="Times New Roman" w:hAnsi="Times New Roman" w:cs="Times New Roman"/>
                <w:kern w:val="0"/>
                <w:sz w:val="28"/>
                <w:szCs w:val="28"/>
                <w:highlight w:val="none"/>
                <w:lang w:val="en-US" w:eastAsia="zh-CN"/>
              </w:rPr>
              <w:t>2</w:t>
            </w:r>
          </w:p>
        </w:tc>
      </w:tr>
    </w:tbl>
    <w:p>
      <w:pPr>
        <w:spacing w:line="560" w:lineRule="exact"/>
        <w:rPr>
          <w:rFonts w:hint="eastAsia"/>
        </w:rPr>
      </w:pPr>
    </w:p>
    <w:p>
      <w:pPr>
        <w:spacing w:line="560" w:lineRule="exact"/>
        <w:jc w:val="left"/>
        <w:rPr>
          <w:rFonts w:eastAsia="黑体"/>
          <w:color w:val="000000"/>
        </w:rPr>
      </w:pPr>
    </w:p>
    <w:p>
      <w:pPr>
        <w:spacing w:line="560" w:lineRule="exact"/>
        <w:rPr>
          <w:rFonts w:hint="eastAsia"/>
        </w:rPr>
      </w:pPr>
    </w:p>
    <w:p>
      <w:pPr>
        <w:spacing w:line="560" w:lineRule="exact"/>
        <w:rPr>
          <w:rFonts w:eastAsia="黑体"/>
          <w:color w:val="000000"/>
          <w:kern w:val="0"/>
        </w:rPr>
      </w:pPr>
    </w:p>
    <w:p>
      <w:pPr>
        <w:spacing w:line="560" w:lineRule="exact"/>
        <w:rPr>
          <w:rFonts w:eastAsia="黑体"/>
          <w:color w:val="000000"/>
          <w:kern w:val="0"/>
        </w:rPr>
      </w:pPr>
    </w:p>
    <w:p>
      <w:pPr>
        <w:rPr>
          <w:rFonts w:eastAsia="黑体"/>
          <w:color w:val="000000"/>
          <w:kern w:val="0"/>
        </w:rPr>
      </w:pPr>
      <w:r>
        <w:rPr>
          <w:rFonts w:eastAsia="黑体"/>
          <w:color w:val="000000"/>
          <w:kern w:val="0"/>
        </w:rPr>
        <w:br w:type="page"/>
      </w:r>
    </w:p>
    <w:p>
      <w:pPr>
        <w:spacing w:line="560" w:lineRule="exact"/>
        <w:rPr>
          <w:rFonts w:eastAsia="黑体"/>
          <w:color w:val="000000"/>
          <w:kern w:val="0"/>
        </w:rPr>
      </w:pPr>
      <w:r>
        <w:rPr>
          <w:rFonts w:eastAsia="黑体"/>
          <w:color w:val="000000"/>
          <w:kern w:val="0"/>
        </w:rPr>
        <w:t>附件2</w:t>
      </w:r>
    </w:p>
    <w:p>
      <w:pPr>
        <w:spacing w:line="560" w:lineRule="exact"/>
        <w:jc w:val="center"/>
        <w:rPr>
          <w:rFonts w:hint="eastAsia" w:ascii="方正小标宋_GBK" w:hAnsi="方正小标宋_GBK" w:eastAsia="方正小标宋_GBK" w:cs="方正小标宋_GBK"/>
          <w:b w:val="0"/>
          <w:bCs w:val="0"/>
          <w:color w:val="000000"/>
          <w:kern w:val="0"/>
          <w:sz w:val="44"/>
          <w:szCs w:val="44"/>
        </w:rPr>
      </w:pPr>
      <w:r>
        <w:rPr>
          <w:rFonts w:hint="eastAsia" w:ascii="方正小标宋_GBK" w:hAnsi="方正小标宋_GBK" w:eastAsia="方正小标宋_GBK" w:cs="方正小标宋_GBK"/>
          <w:b w:val="0"/>
          <w:bCs w:val="0"/>
          <w:color w:val="000000"/>
          <w:kern w:val="0"/>
          <w:sz w:val="44"/>
          <w:szCs w:val="44"/>
        </w:rPr>
        <w:t>青岛市短期出口信用保险支持政策</w:t>
      </w:r>
    </w:p>
    <w:p>
      <w:pPr>
        <w:spacing w:line="560" w:lineRule="exact"/>
        <w:jc w:val="center"/>
        <w:rPr>
          <w:rFonts w:hint="eastAsia" w:ascii="方正小标宋_GBK" w:hAnsi="方正小标宋_GBK" w:eastAsia="方正小标宋_GBK" w:cs="方正小标宋_GBK"/>
          <w:b w:val="0"/>
          <w:bCs w:val="0"/>
          <w:color w:val="000000"/>
          <w:kern w:val="0"/>
          <w:sz w:val="44"/>
          <w:szCs w:val="44"/>
        </w:rPr>
      </w:pPr>
      <w:r>
        <w:rPr>
          <w:rFonts w:hint="eastAsia" w:ascii="方正小标宋_GBK" w:hAnsi="方正小标宋_GBK" w:eastAsia="方正小标宋_GBK" w:cs="方正小标宋_GBK"/>
          <w:b w:val="0"/>
          <w:bCs w:val="0"/>
          <w:color w:val="000000"/>
          <w:kern w:val="0"/>
          <w:sz w:val="44"/>
          <w:szCs w:val="44"/>
        </w:rPr>
        <w:t>资金申请表</w:t>
      </w:r>
    </w:p>
    <w:p>
      <w:pPr>
        <w:spacing w:line="560" w:lineRule="exact"/>
        <w:jc w:val="center"/>
        <w:rPr>
          <w:color w:val="000000"/>
          <w:kern w:val="0"/>
        </w:rPr>
      </w:pPr>
      <w:r>
        <w:rPr>
          <w:color w:val="000000"/>
          <w:kern w:val="0"/>
        </w:rPr>
        <w:t>（投保非小微外贸企业短期出口信用保险产品）</w:t>
      </w:r>
    </w:p>
    <w:p>
      <w:pPr>
        <w:spacing w:line="560" w:lineRule="exact"/>
        <w:rPr>
          <w:rFonts w:eastAsia="黑体"/>
          <w:color w:val="000000"/>
        </w:rPr>
      </w:pPr>
    </w:p>
    <w:p>
      <w:pPr>
        <w:spacing w:line="560" w:lineRule="exact"/>
        <w:rPr>
          <w:rFonts w:eastAsia="黑体"/>
          <w:color w:val="000000"/>
        </w:rPr>
      </w:pPr>
    </w:p>
    <w:p>
      <w:pPr>
        <w:spacing w:line="560" w:lineRule="exact"/>
        <w:rPr>
          <w:rFonts w:eastAsia="黑体"/>
          <w:color w:val="000000"/>
        </w:rPr>
      </w:pPr>
    </w:p>
    <w:p>
      <w:pPr>
        <w:spacing w:line="560" w:lineRule="exact"/>
        <w:rPr>
          <w:rFonts w:eastAsia="黑体"/>
          <w:color w:val="000000"/>
        </w:rPr>
      </w:pPr>
    </w:p>
    <w:p>
      <w:pPr>
        <w:spacing w:line="560" w:lineRule="exact"/>
        <w:rPr>
          <w:rFonts w:eastAsia="黑体"/>
          <w:color w:val="000000"/>
        </w:rPr>
      </w:pPr>
    </w:p>
    <w:p>
      <w:pPr>
        <w:spacing w:line="560" w:lineRule="exact"/>
        <w:rPr>
          <w:rFonts w:eastAsia="黑体"/>
          <w:color w:val="000000"/>
        </w:rPr>
      </w:pPr>
    </w:p>
    <w:p>
      <w:pPr>
        <w:spacing w:line="560" w:lineRule="exact"/>
        <w:rPr>
          <w:rFonts w:eastAsia="黑体"/>
          <w:color w:val="000000"/>
        </w:rPr>
      </w:pPr>
    </w:p>
    <w:p>
      <w:pPr>
        <w:spacing w:line="560" w:lineRule="exact"/>
        <w:jc w:val="left"/>
        <w:rPr>
          <w:color w:val="000000"/>
          <w:kern w:val="0"/>
        </w:rPr>
      </w:pPr>
      <w:r>
        <w:rPr>
          <w:color w:val="000000"/>
          <w:kern w:val="0"/>
        </w:rPr>
        <w:t>申请单位：</w:t>
      </w:r>
    </w:p>
    <w:p>
      <w:pPr>
        <w:spacing w:line="560" w:lineRule="exact"/>
        <w:jc w:val="left"/>
        <w:rPr>
          <w:color w:val="000000"/>
          <w:kern w:val="0"/>
        </w:rPr>
      </w:pPr>
    </w:p>
    <w:p>
      <w:pPr>
        <w:spacing w:line="560" w:lineRule="exact"/>
        <w:jc w:val="left"/>
        <w:rPr>
          <w:color w:val="000000"/>
          <w:kern w:val="0"/>
        </w:rPr>
      </w:pPr>
      <w:r>
        <w:rPr>
          <w:color w:val="000000"/>
          <w:kern w:val="0"/>
        </w:rPr>
        <w:t>填表日期：</w:t>
      </w:r>
    </w:p>
    <w:p>
      <w:pPr>
        <w:spacing w:line="560" w:lineRule="exact"/>
        <w:jc w:val="left"/>
        <w:rPr>
          <w:color w:val="000000"/>
          <w:kern w:val="0"/>
        </w:rPr>
      </w:pPr>
    </w:p>
    <w:p>
      <w:pPr>
        <w:spacing w:line="560" w:lineRule="exact"/>
        <w:jc w:val="left"/>
        <w:rPr>
          <w:color w:val="000000"/>
          <w:kern w:val="0"/>
        </w:rPr>
      </w:pPr>
      <w:r>
        <w:rPr>
          <w:color w:val="000000"/>
          <w:kern w:val="0"/>
        </w:rPr>
        <w:t>海关编码：</w:t>
      </w:r>
    </w:p>
    <w:p>
      <w:pPr>
        <w:spacing w:line="560" w:lineRule="exact"/>
        <w:jc w:val="left"/>
        <w:rPr>
          <w:color w:val="000000"/>
          <w:kern w:val="0"/>
        </w:rPr>
      </w:pPr>
    </w:p>
    <w:p>
      <w:pPr>
        <w:spacing w:line="560" w:lineRule="exact"/>
        <w:jc w:val="left"/>
        <w:rPr>
          <w:color w:val="000000"/>
          <w:kern w:val="0"/>
        </w:rPr>
      </w:pPr>
      <w:r>
        <w:rPr>
          <w:color w:val="000000"/>
          <w:kern w:val="0"/>
        </w:rPr>
        <w:t>填表人：</w:t>
      </w:r>
      <w:r>
        <w:rPr>
          <w:color w:val="000000"/>
          <w:kern w:val="0"/>
        </w:rPr>
        <w:tab/>
      </w:r>
      <w:r>
        <w:rPr>
          <w:color w:val="000000"/>
          <w:kern w:val="0"/>
        </w:rPr>
        <w:tab/>
      </w:r>
      <w:r>
        <w:rPr>
          <w:color w:val="000000"/>
          <w:kern w:val="0"/>
        </w:rPr>
        <w:tab/>
      </w:r>
      <w:r>
        <w:rPr>
          <w:color w:val="000000"/>
          <w:kern w:val="0"/>
        </w:rPr>
        <w:tab/>
      </w:r>
      <w:r>
        <w:rPr>
          <w:color w:val="000000"/>
          <w:kern w:val="0"/>
        </w:rPr>
        <w:t>电话：</w:t>
      </w:r>
      <w:r>
        <w:rPr>
          <w:color w:val="000000"/>
          <w:kern w:val="0"/>
        </w:rPr>
        <w:tab/>
      </w:r>
      <w:r>
        <w:rPr>
          <w:color w:val="000000"/>
          <w:kern w:val="0"/>
        </w:rPr>
        <w:tab/>
      </w:r>
      <w:r>
        <w:rPr>
          <w:color w:val="000000"/>
          <w:kern w:val="0"/>
        </w:rPr>
        <w:tab/>
      </w:r>
      <w:r>
        <w:rPr>
          <w:color w:val="000000"/>
          <w:kern w:val="0"/>
        </w:rPr>
        <w:tab/>
      </w:r>
      <w:r>
        <w:rPr>
          <w:color w:val="000000"/>
          <w:kern w:val="0"/>
        </w:rPr>
        <w:t>传真：</w:t>
      </w:r>
    </w:p>
    <w:p>
      <w:pPr>
        <w:spacing w:line="600" w:lineRule="exact"/>
        <w:jc w:val="center"/>
        <w:rPr>
          <w:b/>
          <w:bCs/>
          <w:color w:val="000000"/>
          <w:sz w:val="40"/>
          <w:szCs w:val="40"/>
        </w:rPr>
      </w:pPr>
      <w:r>
        <w:rPr>
          <w:b/>
          <w:bCs/>
          <w:color w:val="000000"/>
        </w:rPr>
        <w:br w:type="page"/>
      </w:r>
      <w:r>
        <w:rPr>
          <w:rFonts w:hint="eastAsia" w:ascii="方正小标宋_GBK" w:hAnsi="方正小标宋_GBK" w:eastAsia="方正小标宋_GBK" w:cs="方正小标宋_GBK"/>
          <w:b w:val="0"/>
          <w:bCs w:val="0"/>
          <w:color w:val="000000"/>
          <w:kern w:val="0"/>
          <w:sz w:val="44"/>
          <w:szCs w:val="44"/>
        </w:rPr>
        <w:t>资金申请表</w:t>
      </w:r>
    </w:p>
    <w:p>
      <w:pPr>
        <w:spacing w:line="600" w:lineRule="exact"/>
        <w:jc w:val="center"/>
        <w:rPr>
          <w:b/>
          <w:bCs/>
          <w:color w:val="000000"/>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8"/>
        <w:gridCol w:w="1260"/>
        <w:gridCol w:w="1016"/>
        <w:gridCol w:w="1821"/>
        <w:gridCol w:w="1980"/>
        <w:gridCol w:w="24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68" w:type="dxa"/>
            <w:vMerge w:val="restart"/>
            <w:noWrap w:val="0"/>
            <w:vAlign w:val="top"/>
          </w:tcPr>
          <w:p>
            <w:pPr>
              <w:spacing w:line="600" w:lineRule="exact"/>
              <w:rPr>
                <w:color w:val="000000"/>
                <w:sz w:val="24"/>
              </w:rPr>
            </w:pPr>
          </w:p>
          <w:p>
            <w:pPr>
              <w:spacing w:line="600" w:lineRule="exact"/>
              <w:rPr>
                <w:color w:val="000000"/>
                <w:sz w:val="24"/>
              </w:rPr>
            </w:pPr>
          </w:p>
          <w:p>
            <w:pPr>
              <w:spacing w:line="600" w:lineRule="exact"/>
              <w:rPr>
                <w:color w:val="000000"/>
                <w:sz w:val="24"/>
              </w:rPr>
            </w:pPr>
          </w:p>
          <w:p>
            <w:pPr>
              <w:spacing w:line="600" w:lineRule="exact"/>
              <w:rPr>
                <w:color w:val="000000"/>
                <w:sz w:val="24"/>
              </w:rPr>
            </w:pPr>
          </w:p>
          <w:p>
            <w:pPr>
              <w:spacing w:line="600" w:lineRule="exact"/>
              <w:rPr>
                <w:color w:val="000000"/>
                <w:sz w:val="24"/>
              </w:rPr>
            </w:pPr>
          </w:p>
          <w:p>
            <w:pPr>
              <w:spacing w:line="600" w:lineRule="exact"/>
              <w:rPr>
                <w:color w:val="000000"/>
                <w:sz w:val="24"/>
              </w:rPr>
            </w:pPr>
            <w:r>
              <w:rPr>
                <w:color w:val="000000"/>
                <w:sz w:val="24"/>
              </w:rPr>
              <w:t>申请单位填写</w:t>
            </w:r>
          </w:p>
        </w:tc>
        <w:tc>
          <w:tcPr>
            <w:tcW w:w="1260" w:type="dxa"/>
            <w:noWrap w:val="0"/>
            <w:vAlign w:val="top"/>
          </w:tcPr>
          <w:p>
            <w:pPr>
              <w:spacing w:line="600" w:lineRule="exact"/>
              <w:rPr>
                <w:color w:val="000000"/>
                <w:sz w:val="24"/>
              </w:rPr>
            </w:pPr>
            <w:r>
              <w:rPr>
                <w:color w:val="000000"/>
                <w:sz w:val="24"/>
              </w:rPr>
              <w:t>申请项目</w:t>
            </w:r>
          </w:p>
        </w:tc>
        <w:tc>
          <w:tcPr>
            <w:tcW w:w="7295" w:type="dxa"/>
            <w:gridSpan w:val="4"/>
            <w:noWrap w:val="0"/>
            <w:vAlign w:val="top"/>
          </w:tcPr>
          <w:p>
            <w:pPr>
              <w:spacing w:line="600" w:lineRule="exact"/>
              <w:rPr>
                <w:color w:val="000000"/>
                <w:sz w:val="24"/>
              </w:rPr>
            </w:pPr>
            <w:r>
              <w:rPr>
                <w:color w:val="000000"/>
                <w:sz w:val="24"/>
              </w:rPr>
              <w:t>青岛市短期出口信用保险扶持资金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68" w:type="dxa"/>
            <w:vMerge w:val="continue"/>
            <w:noWrap w:val="0"/>
            <w:vAlign w:val="top"/>
          </w:tcPr>
          <w:p>
            <w:pPr>
              <w:spacing w:line="560" w:lineRule="exact"/>
              <w:rPr>
                <w:color w:val="000000"/>
                <w:sz w:val="24"/>
              </w:rPr>
            </w:pPr>
          </w:p>
        </w:tc>
        <w:tc>
          <w:tcPr>
            <w:tcW w:w="1260" w:type="dxa"/>
            <w:noWrap w:val="0"/>
            <w:vAlign w:val="top"/>
          </w:tcPr>
          <w:p>
            <w:pPr>
              <w:spacing w:line="560" w:lineRule="exact"/>
              <w:rPr>
                <w:color w:val="000000"/>
                <w:sz w:val="24"/>
              </w:rPr>
            </w:pPr>
            <w:r>
              <w:rPr>
                <w:color w:val="000000"/>
                <w:sz w:val="24"/>
              </w:rPr>
              <w:t>申请单位</w:t>
            </w:r>
          </w:p>
        </w:tc>
        <w:tc>
          <w:tcPr>
            <w:tcW w:w="7295" w:type="dxa"/>
            <w:gridSpan w:val="4"/>
            <w:noWrap w:val="0"/>
            <w:vAlign w:val="top"/>
          </w:tcPr>
          <w:p>
            <w:pPr>
              <w:spacing w:line="560" w:lineRule="exact"/>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68" w:type="dxa"/>
            <w:vMerge w:val="continue"/>
            <w:noWrap w:val="0"/>
            <w:vAlign w:val="top"/>
          </w:tcPr>
          <w:p>
            <w:pPr>
              <w:spacing w:line="560" w:lineRule="exact"/>
              <w:rPr>
                <w:color w:val="000000"/>
                <w:sz w:val="24"/>
              </w:rPr>
            </w:pPr>
          </w:p>
        </w:tc>
        <w:tc>
          <w:tcPr>
            <w:tcW w:w="2276" w:type="dxa"/>
            <w:gridSpan w:val="2"/>
            <w:vMerge w:val="restart"/>
            <w:noWrap w:val="0"/>
            <w:vAlign w:val="center"/>
          </w:tcPr>
          <w:p>
            <w:pPr>
              <w:spacing w:line="560" w:lineRule="exact"/>
              <w:jc w:val="center"/>
              <w:rPr>
                <w:color w:val="000000"/>
                <w:sz w:val="24"/>
              </w:rPr>
            </w:pPr>
            <w:r>
              <w:rPr>
                <w:color w:val="000000"/>
                <w:sz w:val="24"/>
              </w:rPr>
              <w:t>申请单位财务事项</w:t>
            </w:r>
          </w:p>
        </w:tc>
        <w:tc>
          <w:tcPr>
            <w:tcW w:w="6279" w:type="dxa"/>
            <w:gridSpan w:val="3"/>
            <w:noWrap w:val="0"/>
            <w:vAlign w:val="top"/>
          </w:tcPr>
          <w:p>
            <w:pPr>
              <w:spacing w:line="560" w:lineRule="exact"/>
              <w:rPr>
                <w:color w:val="000000"/>
                <w:sz w:val="24"/>
              </w:rPr>
            </w:pPr>
            <w:r>
              <w:rPr>
                <w:color w:val="000000"/>
                <w:sz w:val="24"/>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68" w:type="dxa"/>
            <w:vMerge w:val="continue"/>
            <w:noWrap w:val="0"/>
            <w:vAlign w:val="top"/>
          </w:tcPr>
          <w:p>
            <w:pPr>
              <w:spacing w:line="560" w:lineRule="exact"/>
              <w:rPr>
                <w:color w:val="000000"/>
                <w:sz w:val="24"/>
              </w:rPr>
            </w:pPr>
          </w:p>
        </w:tc>
        <w:tc>
          <w:tcPr>
            <w:tcW w:w="2276" w:type="dxa"/>
            <w:gridSpan w:val="2"/>
            <w:vMerge w:val="continue"/>
            <w:noWrap w:val="0"/>
            <w:vAlign w:val="center"/>
          </w:tcPr>
          <w:p>
            <w:pPr>
              <w:spacing w:line="560" w:lineRule="exact"/>
              <w:jc w:val="center"/>
              <w:rPr>
                <w:color w:val="000000"/>
                <w:sz w:val="24"/>
              </w:rPr>
            </w:pPr>
          </w:p>
        </w:tc>
        <w:tc>
          <w:tcPr>
            <w:tcW w:w="6279" w:type="dxa"/>
            <w:gridSpan w:val="3"/>
            <w:noWrap w:val="0"/>
            <w:vAlign w:val="top"/>
          </w:tcPr>
          <w:p>
            <w:pPr>
              <w:spacing w:line="560" w:lineRule="exact"/>
              <w:rPr>
                <w:color w:val="000000"/>
                <w:sz w:val="24"/>
              </w:rPr>
            </w:pPr>
            <w:r>
              <w:rPr>
                <w:color w:val="000000"/>
                <w:sz w:val="24"/>
              </w:rPr>
              <w:t>帐号：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68" w:type="dxa"/>
            <w:vMerge w:val="continue"/>
            <w:noWrap w:val="0"/>
            <w:vAlign w:val="top"/>
          </w:tcPr>
          <w:p>
            <w:pPr>
              <w:spacing w:line="560" w:lineRule="exact"/>
              <w:rPr>
                <w:color w:val="000000"/>
                <w:sz w:val="24"/>
              </w:rPr>
            </w:pPr>
          </w:p>
        </w:tc>
        <w:tc>
          <w:tcPr>
            <w:tcW w:w="2276" w:type="dxa"/>
            <w:gridSpan w:val="2"/>
            <w:vMerge w:val="continue"/>
            <w:noWrap w:val="0"/>
            <w:vAlign w:val="center"/>
          </w:tcPr>
          <w:p>
            <w:pPr>
              <w:spacing w:line="560" w:lineRule="exact"/>
              <w:jc w:val="center"/>
              <w:rPr>
                <w:color w:val="000000"/>
                <w:sz w:val="24"/>
              </w:rPr>
            </w:pPr>
          </w:p>
        </w:tc>
        <w:tc>
          <w:tcPr>
            <w:tcW w:w="6279" w:type="dxa"/>
            <w:gridSpan w:val="3"/>
            <w:noWrap w:val="0"/>
            <w:vAlign w:val="top"/>
          </w:tcPr>
          <w:p>
            <w:pPr>
              <w:spacing w:line="560" w:lineRule="exact"/>
              <w:rPr>
                <w:color w:val="000000"/>
                <w:sz w:val="24"/>
              </w:rPr>
            </w:pPr>
            <w:r>
              <w:rPr>
                <w:color w:val="000000"/>
                <w:sz w:val="24"/>
              </w:rPr>
              <w:t>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68" w:type="dxa"/>
            <w:vMerge w:val="continue"/>
            <w:noWrap w:val="0"/>
            <w:vAlign w:val="top"/>
          </w:tcPr>
          <w:p>
            <w:pPr>
              <w:spacing w:line="560" w:lineRule="exact"/>
              <w:rPr>
                <w:color w:val="000000"/>
                <w:sz w:val="24"/>
              </w:rPr>
            </w:pPr>
          </w:p>
        </w:tc>
        <w:tc>
          <w:tcPr>
            <w:tcW w:w="2276" w:type="dxa"/>
            <w:gridSpan w:val="2"/>
            <w:vMerge w:val="restart"/>
            <w:noWrap w:val="0"/>
            <w:vAlign w:val="center"/>
          </w:tcPr>
          <w:p>
            <w:pPr>
              <w:spacing w:line="560" w:lineRule="exact"/>
              <w:jc w:val="center"/>
              <w:rPr>
                <w:color w:val="000000"/>
                <w:sz w:val="24"/>
              </w:rPr>
            </w:pPr>
            <w:r>
              <w:rPr>
                <w:color w:val="000000"/>
                <w:sz w:val="24"/>
              </w:rPr>
              <w:t>保险起止时间</w:t>
            </w:r>
          </w:p>
        </w:tc>
        <w:tc>
          <w:tcPr>
            <w:tcW w:w="6279" w:type="dxa"/>
            <w:gridSpan w:val="3"/>
            <w:noWrap w:val="0"/>
            <w:vAlign w:val="top"/>
          </w:tcPr>
          <w:p>
            <w:pPr>
              <w:spacing w:line="560" w:lineRule="exact"/>
              <w:rPr>
                <w:color w:val="000000"/>
                <w:sz w:val="24"/>
              </w:rPr>
            </w:pPr>
            <w:r>
              <w:rPr>
                <w:color w:val="000000"/>
                <w:sz w:val="24"/>
              </w:rPr>
              <w:t xml:space="preserve">     年    月    日起，     年     月    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jc w:val="center"/>
        </w:trPr>
        <w:tc>
          <w:tcPr>
            <w:tcW w:w="468" w:type="dxa"/>
            <w:vMerge w:val="continue"/>
            <w:noWrap w:val="0"/>
            <w:vAlign w:val="top"/>
          </w:tcPr>
          <w:p>
            <w:pPr>
              <w:spacing w:line="560" w:lineRule="exact"/>
              <w:rPr>
                <w:color w:val="000000"/>
                <w:sz w:val="24"/>
              </w:rPr>
            </w:pPr>
          </w:p>
        </w:tc>
        <w:tc>
          <w:tcPr>
            <w:tcW w:w="2276" w:type="dxa"/>
            <w:gridSpan w:val="2"/>
            <w:vMerge w:val="continue"/>
            <w:noWrap w:val="0"/>
            <w:vAlign w:val="top"/>
          </w:tcPr>
          <w:p>
            <w:pPr>
              <w:spacing w:line="560" w:lineRule="exact"/>
              <w:rPr>
                <w:color w:val="000000"/>
                <w:sz w:val="24"/>
              </w:rPr>
            </w:pPr>
          </w:p>
        </w:tc>
        <w:tc>
          <w:tcPr>
            <w:tcW w:w="6279" w:type="dxa"/>
            <w:gridSpan w:val="3"/>
            <w:noWrap w:val="0"/>
            <w:vAlign w:val="top"/>
          </w:tcPr>
          <w:p>
            <w:pPr>
              <w:spacing w:line="560" w:lineRule="exact"/>
              <w:rPr>
                <w:color w:val="000000"/>
                <w:sz w:val="24"/>
              </w:rPr>
            </w:pPr>
            <w:r>
              <w:rPr>
                <w:color w:val="000000"/>
                <w:sz w:val="24"/>
              </w:rPr>
              <w:t xml:space="preserve">     年    月    日起，     年     月    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8" w:hRule="atLeast"/>
          <w:jc w:val="center"/>
        </w:trPr>
        <w:tc>
          <w:tcPr>
            <w:tcW w:w="468" w:type="dxa"/>
            <w:vMerge w:val="continue"/>
            <w:noWrap w:val="0"/>
            <w:vAlign w:val="top"/>
          </w:tcPr>
          <w:p>
            <w:pPr>
              <w:spacing w:line="560" w:lineRule="exact"/>
              <w:rPr>
                <w:color w:val="000000"/>
                <w:sz w:val="24"/>
              </w:rPr>
            </w:pPr>
          </w:p>
        </w:tc>
        <w:tc>
          <w:tcPr>
            <w:tcW w:w="2276" w:type="dxa"/>
            <w:gridSpan w:val="2"/>
            <w:tcBorders>
              <w:bottom w:val="single" w:color="auto" w:sz="4" w:space="0"/>
            </w:tcBorders>
            <w:noWrap w:val="0"/>
            <w:vAlign w:val="center"/>
          </w:tcPr>
          <w:p>
            <w:pPr>
              <w:spacing w:line="560" w:lineRule="exact"/>
              <w:jc w:val="center"/>
              <w:rPr>
                <w:color w:val="000000"/>
                <w:sz w:val="24"/>
              </w:rPr>
            </w:pPr>
            <w:r>
              <w:rPr>
                <w:color w:val="000000"/>
                <w:sz w:val="24"/>
              </w:rPr>
              <w:t>支持内容</w:t>
            </w:r>
          </w:p>
        </w:tc>
        <w:tc>
          <w:tcPr>
            <w:tcW w:w="1821" w:type="dxa"/>
            <w:tcBorders>
              <w:bottom w:val="single" w:color="auto" w:sz="4" w:space="0"/>
            </w:tcBorders>
            <w:noWrap w:val="0"/>
            <w:vAlign w:val="center"/>
          </w:tcPr>
          <w:p>
            <w:pPr>
              <w:spacing w:line="560" w:lineRule="exact"/>
              <w:jc w:val="center"/>
              <w:rPr>
                <w:color w:val="000000"/>
                <w:sz w:val="24"/>
              </w:rPr>
            </w:pPr>
            <w:r>
              <w:rPr>
                <w:color w:val="000000"/>
                <w:sz w:val="24"/>
              </w:rPr>
              <w:t>申请支持比例</w:t>
            </w:r>
          </w:p>
        </w:tc>
        <w:tc>
          <w:tcPr>
            <w:tcW w:w="1980" w:type="dxa"/>
            <w:tcBorders>
              <w:bottom w:val="single" w:color="auto" w:sz="4" w:space="0"/>
            </w:tcBorders>
            <w:noWrap w:val="0"/>
            <w:vAlign w:val="center"/>
          </w:tcPr>
          <w:p>
            <w:pPr>
              <w:spacing w:line="400" w:lineRule="exact"/>
              <w:jc w:val="center"/>
              <w:rPr>
                <w:color w:val="000000"/>
                <w:sz w:val="24"/>
              </w:rPr>
            </w:pPr>
            <w:r>
              <w:rPr>
                <w:color w:val="000000"/>
                <w:sz w:val="24"/>
              </w:rPr>
              <w:t>实际发生金额</w:t>
            </w:r>
          </w:p>
          <w:p>
            <w:pPr>
              <w:spacing w:line="400" w:lineRule="exact"/>
              <w:jc w:val="center"/>
              <w:rPr>
                <w:color w:val="000000"/>
                <w:sz w:val="24"/>
              </w:rPr>
            </w:pPr>
            <w:r>
              <w:rPr>
                <w:color w:val="000000"/>
                <w:sz w:val="24"/>
              </w:rPr>
              <w:t>（折人民币）</w:t>
            </w:r>
          </w:p>
        </w:tc>
        <w:tc>
          <w:tcPr>
            <w:tcW w:w="2478" w:type="dxa"/>
            <w:tcBorders>
              <w:bottom w:val="single" w:color="auto" w:sz="4" w:space="0"/>
            </w:tcBorders>
            <w:noWrap w:val="0"/>
            <w:vAlign w:val="center"/>
          </w:tcPr>
          <w:p>
            <w:pPr>
              <w:spacing w:line="400" w:lineRule="exact"/>
              <w:jc w:val="center"/>
              <w:rPr>
                <w:color w:val="000000"/>
                <w:sz w:val="24"/>
              </w:rPr>
            </w:pPr>
            <w:r>
              <w:rPr>
                <w:color w:val="000000"/>
                <w:sz w:val="24"/>
              </w:rPr>
              <w:t>申请支持金额</w:t>
            </w:r>
          </w:p>
          <w:p>
            <w:pPr>
              <w:spacing w:line="400" w:lineRule="exact"/>
              <w:jc w:val="center"/>
              <w:rPr>
                <w:color w:val="000000"/>
                <w:sz w:val="24"/>
              </w:rPr>
            </w:pPr>
            <w:r>
              <w:rPr>
                <w:color w:val="000000"/>
                <w:sz w:val="24"/>
              </w:rPr>
              <w:t>（人民币）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8" w:hRule="atLeast"/>
          <w:jc w:val="center"/>
        </w:trPr>
        <w:tc>
          <w:tcPr>
            <w:tcW w:w="468" w:type="dxa"/>
            <w:vMerge w:val="continue"/>
            <w:noWrap w:val="0"/>
            <w:vAlign w:val="top"/>
          </w:tcPr>
          <w:p>
            <w:pPr>
              <w:spacing w:line="560" w:lineRule="exact"/>
              <w:rPr>
                <w:color w:val="000000"/>
                <w:sz w:val="24"/>
              </w:rPr>
            </w:pPr>
          </w:p>
        </w:tc>
        <w:tc>
          <w:tcPr>
            <w:tcW w:w="2276" w:type="dxa"/>
            <w:gridSpan w:val="2"/>
            <w:tcBorders>
              <w:bottom w:val="single" w:color="auto" w:sz="4" w:space="0"/>
            </w:tcBorders>
            <w:noWrap w:val="0"/>
            <w:vAlign w:val="top"/>
          </w:tcPr>
          <w:p>
            <w:pPr>
              <w:spacing w:line="560" w:lineRule="exact"/>
              <w:jc w:val="center"/>
              <w:rPr>
                <w:color w:val="000000"/>
                <w:sz w:val="24"/>
              </w:rPr>
            </w:pPr>
            <w:r>
              <w:rPr>
                <w:color w:val="000000"/>
                <w:sz w:val="24"/>
              </w:rPr>
              <w:t>出口信用保险</w:t>
            </w:r>
          </w:p>
        </w:tc>
        <w:tc>
          <w:tcPr>
            <w:tcW w:w="1821" w:type="dxa"/>
            <w:tcBorders>
              <w:bottom w:val="single" w:color="auto" w:sz="4" w:space="0"/>
            </w:tcBorders>
            <w:noWrap w:val="0"/>
            <w:vAlign w:val="top"/>
          </w:tcPr>
          <w:p>
            <w:pPr>
              <w:spacing w:line="560" w:lineRule="exact"/>
              <w:ind w:firstLine="708" w:firstLineChars="300"/>
              <w:rPr>
                <w:color w:val="000000"/>
                <w:sz w:val="24"/>
              </w:rPr>
            </w:pPr>
            <w:r>
              <w:rPr>
                <w:color w:val="000000"/>
                <w:sz w:val="24"/>
              </w:rPr>
              <w:t>60%</w:t>
            </w:r>
          </w:p>
        </w:tc>
        <w:tc>
          <w:tcPr>
            <w:tcW w:w="1980" w:type="dxa"/>
            <w:tcBorders>
              <w:bottom w:val="single" w:color="auto" w:sz="4" w:space="0"/>
            </w:tcBorders>
            <w:noWrap w:val="0"/>
            <w:vAlign w:val="top"/>
          </w:tcPr>
          <w:p>
            <w:pPr>
              <w:spacing w:line="560" w:lineRule="exact"/>
              <w:rPr>
                <w:color w:val="000000"/>
                <w:sz w:val="24"/>
              </w:rPr>
            </w:pPr>
          </w:p>
        </w:tc>
        <w:tc>
          <w:tcPr>
            <w:tcW w:w="2478" w:type="dxa"/>
            <w:tcBorders>
              <w:bottom w:val="single" w:color="auto" w:sz="4" w:space="0"/>
            </w:tcBorders>
            <w:noWrap w:val="0"/>
            <w:vAlign w:val="top"/>
          </w:tcPr>
          <w:p>
            <w:pPr>
              <w:spacing w:line="560" w:lineRule="exact"/>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8" w:hRule="atLeast"/>
          <w:jc w:val="center"/>
        </w:trPr>
        <w:tc>
          <w:tcPr>
            <w:tcW w:w="468" w:type="dxa"/>
            <w:vMerge w:val="continue"/>
            <w:noWrap w:val="0"/>
            <w:vAlign w:val="top"/>
          </w:tcPr>
          <w:p>
            <w:pPr>
              <w:spacing w:line="560" w:lineRule="exact"/>
              <w:rPr>
                <w:color w:val="000000"/>
                <w:sz w:val="24"/>
              </w:rPr>
            </w:pPr>
          </w:p>
        </w:tc>
        <w:tc>
          <w:tcPr>
            <w:tcW w:w="2276" w:type="dxa"/>
            <w:gridSpan w:val="2"/>
            <w:tcBorders>
              <w:bottom w:val="single" w:color="auto" w:sz="4" w:space="0"/>
            </w:tcBorders>
            <w:noWrap w:val="0"/>
            <w:vAlign w:val="top"/>
          </w:tcPr>
          <w:p>
            <w:pPr>
              <w:spacing w:line="560" w:lineRule="exact"/>
              <w:ind w:firstLine="236" w:firstLineChars="100"/>
              <w:rPr>
                <w:color w:val="000000"/>
                <w:sz w:val="24"/>
              </w:rPr>
            </w:pPr>
            <w:r>
              <w:rPr>
                <w:color w:val="000000"/>
                <w:sz w:val="24"/>
              </w:rPr>
              <w:t xml:space="preserve"> </w:t>
            </w:r>
          </w:p>
        </w:tc>
        <w:tc>
          <w:tcPr>
            <w:tcW w:w="1821" w:type="dxa"/>
            <w:tcBorders>
              <w:bottom w:val="single" w:color="auto" w:sz="4" w:space="0"/>
            </w:tcBorders>
            <w:noWrap w:val="0"/>
            <w:vAlign w:val="top"/>
          </w:tcPr>
          <w:p>
            <w:pPr>
              <w:spacing w:line="560" w:lineRule="exact"/>
              <w:ind w:firstLine="708" w:firstLineChars="300"/>
              <w:rPr>
                <w:color w:val="000000"/>
                <w:sz w:val="24"/>
              </w:rPr>
            </w:pPr>
            <w:r>
              <w:rPr>
                <w:color w:val="000000"/>
                <w:sz w:val="24"/>
              </w:rPr>
              <w:t xml:space="preserve"> </w:t>
            </w:r>
          </w:p>
        </w:tc>
        <w:tc>
          <w:tcPr>
            <w:tcW w:w="1980" w:type="dxa"/>
            <w:tcBorders>
              <w:bottom w:val="single" w:color="auto" w:sz="4" w:space="0"/>
            </w:tcBorders>
            <w:noWrap w:val="0"/>
            <w:vAlign w:val="top"/>
          </w:tcPr>
          <w:p>
            <w:pPr>
              <w:spacing w:line="560" w:lineRule="exact"/>
              <w:rPr>
                <w:color w:val="000000"/>
                <w:sz w:val="24"/>
              </w:rPr>
            </w:pPr>
          </w:p>
        </w:tc>
        <w:tc>
          <w:tcPr>
            <w:tcW w:w="2478" w:type="dxa"/>
            <w:tcBorders>
              <w:bottom w:val="single" w:color="auto" w:sz="4" w:space="0"/>
            </w:tcBorders>
            <w:noWrap w:val="0"/>
            <w:vAlign w:val="top"/>
          </w:tcPr>
          <w:p>
            <w:pPr>
              <w:spacing w:line="560" w:lineRule="exact"/>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68" w:type="dxa"/>
            <w:vMerge w:val="continue"/>
            <w:noWrap w:val="0"/>
            <w:vAlign w:val="top"/>
          </w:tcPr>
          <w:p>
            <w:pPr>
              <w:spacing w:line="560" w:lineRule="exact"/>
              <w:rPr>
                <w:color w:val="000000"/>
                <w:sz w:val="24"/>
              </w:rPr>
            </w:pPr>
          </w:p>
        </w:tc>
        <w:tc>
          <w:tcPr>
            <w:tcW w:w="8555" w:type="dxa"/>
            <w:gridSpan w:val="5"/>
            <w:noWrap w:val="0"/>
            <w:vAlign w:val="top"/>
          </w:tcPr>
          <w:p>
            <w:pPr>
              <w:spacing w:line="560" w:lineRule="exact"/>
              <w:rPr>
                <w:color w:val="000000"/>
                <w:sz w:val="24"/>
              </w:rPr>
            </w:pPr>
            <w:r>
              <w:rPr>
                <w:color w:val="000000"/>
                <w:sz w:val="24"/>
              </w:rPr>
              <w:t>审核支持金额合计（商务主管部门填）（大写人民币）：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15" w:hRule="atLeast"/>
          <w:jc w:val="center"/>
        </w:trPr>
        <w:tc>
          <w:tcPr>
            <w:tcW w:w="468" w:type="dxa"/>
            <w:vMerge w:val="continue"/>
            <w:noWrap w:val="0"/>
            <w:vAlign w:val="top"/>
          </w:tcPr>
          <w:p>
            <w:pPr>
              <w:spacing w:line="560" w:lineRule="exact"/>
              <w:rPr>
                <w:color w:val="000000"/>
                <w:sz w:val="24"/>
              </w:rPr>
            </w:pPr>
          </w:p>
        </w:tc>
        <w:tc>
          <w:tcPr>
            <w:tcW w:w="8555" w:type="dxa"/>
            <w:gridSpan w:val="5"/>
            <w:noWrap w:val="0"/>
            <w:vAlign w:val="top"/>
          </w:tcPr>
          <w:p>
            <w:pPr>
              <w:spacing w:line="400" w:lineRule="exact"/>
              <w:ind w:firstLine="472" w:firstLineChars="200"/>
              <w:rPr>
                <w:color w:val="000000"/>
                <w:sz w:val="24"/>
              </w:rPr>
            </w:pPr>
            <w:r>
              <w:rPr>
                <w:color w:val="000000"/>
                <w:sz w:val="24"/>
              </w:rPr>
              <w:t>青岛市商务局、</w:t>
            </w:r>
            <w:r>
              <w:rPr>
                <w:rFonts w:hint="eastAsia"/>
                <w:color w:val="000000"/>
                <w:sz w:val="24"/>
              </w:rPr>
              <w:t>青岛</w:t>
            </w:r>
            <w:r>
              <w:rPr>
                <w:color w:val="000000"/>
                <w:sz w:val="24"/>
              </w:rPr>
              <w:t>市财政局：</w:t>
            </w:r>
          </w:p>
          <w:p>
            <w:pPr>
              <w:spacing w:line="400" w:lineRule="exact"/>
              <w:ind w:firstLine="472" w:firstLineChars="200"/>
              <w:rPr>
                <w:color w:val="000000"/>
                <w:sz w:val="24"/>
              </w:rPr>
            </w:pPr>
            <w:r>
              <w:rPr>
                <w:color w:val="000000"/>
                <w:sz w:val="24"/>
              </w:rPr>
              <w:t>我公司作为短期出口信用保险专项资金申请人，现郑重承诺：我公司所提交的申请材料及附随资料均真实有效、完整准确，我公司对其真实性、合法性、合规性负全部责任。若申报材料中有不当隐瞒、虚假、伪造等情况，愿意承担由此引起的一切法律后果，包括但不限于取消申报资格，全额退还所取得的资金等，并承担由此引起的相应处罚责任。</w:t>
            </w:r>
          </w:p>
          <w:p>
            <w:pPr>
              <w:spacing w:line="400" w:lineRule="exact"/>
              <w:ind w:firstLine="472" w:firstLineChars="200"/>
              <w:rPr>
                <w:color w:val="000000"/>
                <w:sz w:val="24"/>
              </w:rPr>
            </w:pPr>
            <w:r>
              <w:rPr>
                <w:color w:val="000000"/>
                <w:sz w:val="24"/>
              </w:rPr>
              <w:t>特此承诺。</w:t>
            </w:r>
          </w:p>
          <w:p>
            <w:pPr>
              <w:spacing w:line="400" w:lineRule="exact"/>
              <w:rPr>
                <w:color w:val="000000"/>
                <w:sz w:val="24"/>
              </w:rPr>
            </w:pPr>
          </w:p>
          <w:p>
            <w:pPr>
              <w:spacing w:line="400" w:lineRule="exact"/>
              <w:ind w:firstLine="472" w:firstLineChars="200"/>
              <w:rPr>
                <w:color w:val="000000"/>
                <w:sz w:val="24"/>
              </w:rPr>
            </w:pPr>
            <w:r>
              <w:rPr>
                <w:color w:val="000000"/>
                <w:sz w:val="24"/>
              </w:rPr>
              <w:t xml:space="preserve">                              单位（盖章）：</w:t>
            </w:r>
          </w:p>
          <w:p>
            <w:pPr>
              <w:spacing w:line="400" w:lineRule="exact"/>
              <w:ind w:firstLine="472" w:firstLineChars="200"/>
              <w:rPr>
                <w:color w:val="000000"/>
                <w:sz w:val="24"/>
              </w:rPr>
            </w:pPr>
            <w:r>
              <w:rPr>
                <w:color w:val="000000"/>
                <w:sz w:val="24"/>
              </w:rPr>
              <w:t xml:space="preserve">                           法定代表人（签字）：</w:t>
            </w:r>
          </w:p>
          <w:p>
            <w:pPr>
              <w:spacing w:line="560" w:lineRule="exact"/>
              <w:ind w:firstLine="4475" w:firstLineChars="1896"/>
              <w:rPr>
                <w:color w:val="000000"/>
                <w:sz w:val="24"/>
              </w:rPr>
            </w:pPr>
            <w:r>
              <w:rPr>
                <w:color w:val="000000"/>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63" w:hRule="atLeast"/>
          <w:jc w:val="center"/>
        </w:trPr>
        <w:tc>
          <w:tcPr>
            <w:tcW w:w="468" w:type="dxa"/>
            <w:noWrap w:val="0"/>
            <w:vAlign w:val="top"/>
          </w:tcPr>
          <w:p>
            <w:pPr>
              <w:spacing w:line="560" w:lineRule="exact"/>
              <w:jc w:val="center"/>
              <w:rPr>
                <w:color w:val="000000"/>
                <w:sz w:val="24"/>
              </w:rPr>
            </w:pPr>
          </w:p>
          <w:p>
            <w:pPr>
              <w:spacing w:line="560" w:lineRule="exact"/>
              <w:jc w:val="center"/>
              <w:rPr>
                <w:color w:val="000000"/>
                <w:sz w:val="24"/>
              </w:rPr>
            </w:pPr>
          </w:p>
          <w:p>
            <w:pPr>
              <w:spacing w:line="560" w:lineRule="exact"/>
              <w:jc w:val="center"/>
              <w:rPr>
                <w:color w:val="000000"/>
                <w:sz w:val="24"/>
              </w:rPr>
            </w:pPr>
          </w:p>
          <w:p>
            <w:pPr>
              <w:spacing w:line="560" w:lineRule="exact"/>
              <w:jc w:val="center"/>
              <w:rPr>
                <w:color w:val="000000"/>
                <w:sz w:val="24"/>
              </w:rPr>
            </w:pPr>
          </w:p>
          <w:p>
            <w:pPr>
              <w:spacing w:line="560" w:lineRule="exact"/>
              <w:jc w:val="center"/>
              <w:rPr>
                <w:color w:val="000000"/>
                <w:sz w:val="24"/>
              </w:rPr>
            </w:pPr>
          </w:p>
          <w:p>
            <w:pPr>
              <w:spacing w:line="560" w:lineRule="exact"/>
              <w:jc w:val="center"/>
              <w:rPr>
                <w:color w:val="000000"/>
                <w:sz w:val="24"/>
              </w:rPr>
            </w:pPr>
          </w:p>
          <w:p>
            <w:pPr>
              <w:spacing w:line="560" w:lineRule="exact"/>
              <w:jc w:val="center"/>
              <w:rPr>
                <w:color w:val="000000"/>
                <w:sz w:val="24"/>
              </w:rPr>
            </w:pPr>
            <w:r>
              <w:rPr>
                <w:color w:val="000000"/>
                <w:sz w:val="24"/>
              </w:rPr>
              <w:t>申请单位填写</w:t>
            </w:r>
          </w:p>
        </w:tc>
        <w:tc>
          <w:tcPr>
            <w:tcW w:w="8555" w:type="dxa"/>
            <w:gridSpan w:val="5"/>
            <w:noWrap w:val="0"/>
            <w:vAlign w:val="top"/>
          </w:tcPr>
          <w:p>
            <w:pPr>
              <w:spacing w:line="560" w:lineRule="exact"/>
              <w:ind w:left="2985"/>
              <w:rPr>
                <w:color w:val="000000"/>
              </w:rPr>
            </w:pPr>
            <w:r>
              <w:rPr>
                <w:color w:val="000000"/>
              </w:rPr>
              <w:t>项目总结报告</w:t>
            </w:r>
          </w:p>
          <w:p>
            <w:pPr>
              <w:pStyle w:val="7"/>
              <w:ind w:firstLine="315"/>
              <w:rPr>
                <w:rFonts w:hint="default" w:ascii="Times New Roman" w:hAnsi="Times New Roman"/>
              </w:rPr>
            </w:pPr>
          </w:p>
          <w:p>
            <w:pPr>
              <w:pStyle w:val="7"/>
              <w:ind w:firstLine="315"/>
              <w:rPr>
                <w:rFonts w:hint="default" w:ascii="Times New Roman" w:hAnsi="Times New Roman"/>
              </w:rPr>
            </w:pPr>
          </w:p>
          <w:p>
            <w:pPr>
              <w:pStyle w:val="7"/>
              <w:ind w:firstLine="315"/>
              <w:rPr>
                <w:rFonts w:hint="default" w:ascii="Times New Roman" w:hAnsi="Times New Roman"/>
              </w:rPr>
            </w:pPr>
          </w:p>
          <w:p>
            <w:pPr>
              <w:pStyle w:val="7"/>
              <w:ind w:firstLine="315"/>
              <w:rPr>
                <w:rFonts w:hint="default" w:ascii="Times New Roman" w:hAnsi="Times New Roman"/>
              </w:rPr>
            </w:pPr>
          </w:p>
          <w:p>
            <w:pPr>
              <w:pStyle w:val="7"/>
              <w:ind w:firstLine="315"/>
              <w:rPr>
                <w:rFonts w:hint="default" w:ascii="Times New Roman" w:hAnsi="Times New Roman"/>
              </w:rPr>
            </w:pPr>
          </w:p>
          <w:p>
            <w:pPr>
              <w:pStyle w:val="7"/>
              <w:ind w:firstLine="315"/>
              <w:rPr>
                <w:rFonts w:hint="default" w:ascii="Times New Roman" w:hAnsi="Times New Roman"/>
              </w:rPr>
            </w:pPr>
          </w:p>
          <w:p>
            <w:pPr>
              <w:pStyle w:val="7"/>
              <w:ind w:firstLine="315"/>
              <w:rPr>
                <w:rFonts w:hint="default" w:ascii="Times New Roman" w:hAnsi="Times New Roman"/>
              </w:rPr>
            </w:pPr>
          </w:p>
          <w:p>
            <w:pPr>
              <w:pStyle w:val="7"/>
              <w:ind w:firstLine="315"/>
              <w:rPr>
                <w:rFonts w:hint="default" w:ascii="Times New Roman" w:hAnsi="Times New Roman"/>
              </w:rPr>
            </w:pPr>
          </w:p>
          <w:p>
            <w:pPr>
              <w:pStyle w:val="7"/>
              <w:ind w:firstLine="315"/>
              <w:rPr>
                <w:rFonts w:hint="default" w:ascii="Times New Roman" w:hAnsi="Times New Roman"/>
              </w:rPr>
            </w:pPr>
          </w:p>
          <w:p>
            <w:pPr>
              <w:pStyle w:val="7"/>
              <w:ind w:firstLine="315"/>
              <w:rPr>
                <w:rFonts w:hint="default" w:ascii="Times New Roman" w:hAnsi="Times New Roman"/>
              </w:rPr>
            </w:pPr>
          </w:p>
          <w:p>
            <w:pPr>
              <w:pStyle w:val="7"/>
              <w:ind w:firstLine="315"/>
              <w:rPr>
                <w:rFonts w:hint="default" w:ascii="Times New Roman" w:hAnsi="Times New Roman"/>
              </w:rPr>
            </w:pPr>
          </w:p>
          <w:p>
            <w:pPr>
              <w:pStyle w:val="7"/>
              <w:ind w:firstLine="315"/>
              <w:rPr>
                <w:rFonts w:hint="default" w:ascii="Times New Roman" w:hAnsi="Times New Roman"/>
              </w:rPr>
            </w:pPr>
          </w:p>
          <w:p>
            <w:pPr>
              <w:pStyle w:val="7"/>
              <w:ind w:firstLine="315"/>
              <w:rPr>
                <w:rFonts w:hint="default" w:ascii="Times New Roman" w:hAnsi="Times New Roman"/>
              </w:rPr>
            </w:pPr>
          </w:p>
          <w:p>
            <w:pPr>
              <w:pStyle w:val="7"/>
              <w:ind w:firstLine="315"/>
              <w:rPr>
                <w:rFonts w:hint="default" w:ascii="Times New Roman" w:hAnsi="Times New Roman"/>
              </w:rPr>
            </w:pPr>
          </w:p>
          <w:p>
            <w:pPr>
              <w:pStyle w:val="7"/>
              <w:ind w:firstLine="315"/>
              <w:rPr>
                <w:rFonts w:hint="default" w:ascii="Times New Roman" w:hAnsi="Times New Roman"/>
              </w:rPr>
            </w:pPr>
          </w:p>
          <w:p>
            <w:pPr>
              <w:pStyle w:val="7"/>
              <w:ind w:firstLine="315"/>
              <w:rPr>
                <w:rFonts w:hint="default"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63" w:hRule="atLeast"/>
          <w:jc w:val="center"/>
        </w:trPr>
        <w:tc>
          <w:tcPr>
            <w:tcW w:w="9023" w:type="dxa"/>
            <w:gridSpan w:val="6"/>
            <w:noWrap w:val="0"/>
            <w:vAlign w:val="top"/>
          </w:tcPr>
          <w:p>
            <w:pPr>
              <w:pStyle w:val="2"/>
              <w:spacing w:line="560" w:lineRule="exact"/>
              <w:jc w:val="left"/>
              <w:rPr>
                <w:b w:val="0"/>
                <w:color w:val="000000"/>
                <w:sz w:val="28"/>
                <w:szCs w:val="28"/>
              </w:rPr>
            </w:pPr>
            <w:r>
              <w:rPr>
                <w:color w:val="000000"/>
                <w:sz w:val="28"/>
                <w:szCs w:val="28"/>
              </w:rPr>
              <w:t>区（市）商务主管部门审核意见：</w:t>
            </w:r>
          </w:p>
          <w:p>
            <w:pPr>
              <w:spacing w:line="560" w:lineRule="exact"/>
              <w:ind w:left="2985"/>
              <w:rPr>
                <w:color w:val="000000"/>
              </w:rPr>
            </w:pPr>
          </w:p>
          <w:p>
            <w:pPr>
              <w:pStyle w:val="7"/>
              <w:ind w:firstLine="315"/>
              <w:rPr>
                <w:rFonts w:hint="default" w:ascii="Times New Roman" w:hAnsi="Times New Roman"/>
              </w:rPr>
            </w:pPr>
          </w:p>
          <w:p>
            <w:pPr>
              <w:pStyle w:val="7"/>
              <w:ind w:firstLine="5244" w:firstLineChars="1900"/>
              <w:rPr>
                <w:rFonts w:hint="default" w:ascii="Times New Roman" w:hAnsi="Times New Roman"/>
                <w:b/>
              </w:rPr>
            </w:pPr>
            <w:r>
              <w:rPr>
                <w:rFonts w:hint="default" w:ascii="Times New Roman" w:hAnsi="Times New Roman"/>
                <w:sz w:val="28"/>
                <w:szCs w:val="28"/>
              </w:rPr>
              <w:t>年     月     日</w:t>
            </w:r>
          </w:p>
        </w:tc>
      </w:tr>
    </w:tbl>
    <w:p>
      <w:pPr>
        <w:spacing w:line="560" w:lineRule="exact"/>
        <w:rPr>
          <w:b/>
          <w:bCs/>
          <w:color w:val="000000"/>
        </w:rPr>
        <w:sectPr>
          <w:footerReference r:id="rId4" w:type="default"/>
          <w:pgSz w:w="11907" w:h="16840"/>
          <w:pgMar w:top="2098" w:right="1474" w:bottom="1984" w:left="1588" w:header="0" w:footer="1587" w:gutter="0"/>
          <w:pgNumType w:fmt="numberInDash"/>
          <w:cols w:space="720" w:num="1"/>
          <w:rtlGutter w:val="0"/>
          <w:docGrid w:type="linesAndChars" w:linePitch="587" w:charSpace="-1024"/>
        </w:sectPr>
      </w:pPr>
    </w:p>
    <w:p>
      <w:pPr>
        <w:spacing w:line="600" w:lineRule="exact"/>
        <w:jc w:val="left"/>
        <w:rPr>
          <w:rFonts w:eastAsia="黑体"/>
          <w:bCs/>
          <w:color w:val="000000"/>
        </w:rPr>
      </w:pPr>
      <w:r>
        <w:rPr>
          <w:rFonts w:eastAsia="黑体"/>
          <w:bCs/>
          <w:color w:val="000000"/>
        </w:rPr>
        <w:t>附件3</w:t>
      </w:r>
    </w:p>
    <w:p>
      <w:pPr>
        <w:spacing w:line="560" w:lineRule="exact"/>
        <w:jc w:val="center"/>
        <w:rPr>
          <w:rFonts w:hint="eastAsia" w:ascii="方正小标宋_GBK" w:hAnsi="方正小标宋_GBK" w:eastAsia="方正小标宋_GBK" w:cs="方正小标宋_GBK"/>
          <w:b w:val="0"/>
          <w:bCs w:val="0"/>
          <w:color w:val="000000"/>
          <w:kern w:val="0"/>
          <w:sz w:val="44"/>
          <w:szCs w:val="44"/>
        </w:rPr>
      </w:pPr>
      <w:r>
        <w:rPr>
          <w:rFonts w:hint="eastAsia" w:ascii="方正小标宋_GBK" w:hAnsi="方正小标宋_GBK" w:eastAsia="方正小标宋_GBK" w:cs="方正小标宋_GBK"/>
          <w:b w:val="0"/>
          <w:bCs w:val="0"/>
          <w:color w:val="000000"/>
          <w:kern w:val="0"/>
          <w:sz w:val="44"/>
          <w:szCs w:val="44"/>
        </w:rPr>
        <w:t>外贸企业投保非小微短期出口信用保险支持项目申报汇总表</w:t>
      </w:r>
    </w:p>
    <w:p>
      <w:pPr>
        <w:spacing w:line="560" w:lineRule="exact"/>
        <w:jc w:val="left"/>
        <w:rPr>
          <w:b/>
          <w:bCs/>
          <w:color w:val="000000"/>
        </w:rPr>
      </w:pPr>
      <w:r>
        <w:rPr>
          <w:b/>
          <w:color w:val="000000"/>
          <w:kern w:val="0"/>
          <w:szCs w:val="21"/>
        </w:rPr>
        <w:t xml:space="preserve">区（市）商务主管部门（公章）：                                                           </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58"/>
        <w:gridCol w:w="655"/>
        <w:gridCol w:w="709"/>
        <w:gridCol w:w="1134"/>
        <w:gridCol w:w="992"/>
        <w:gridCol w:w="895"/>
        <w:gridCol w:w="1119"/>
        <w:gridCol w:w="1119"/>
        <w:gridCol w:w="978"/>
        <w:gridCol w:w="1417"/>
        <w:gridCol w:w="1417"/>
        <w:gridCol w:w="1276"/>
        <w:gridCol w:w="1276"/>
        <w:gridCol w:w="709"/>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45" w:hRule="atLeast"/>
          <w:jc w:val="center"/>
        </w:trPr>
        <w:tc>
          <w:tcPr>
            <w:tcW w:w="758" w:type="dxa"/>
            <w:noWrap w:val="0"/>
            <w:vAlign w:val="center"/>
          </w:tcPr>
          <w:p>
            <w:pPr>
              <w:widowControl/>
              <w:spacing w:line="320" w:lineRule="exact"/>
              <w:jc w:val="center"/>
              <w:rPr>
                <w:b/>
                <w:color w:val="000000"/>
                <w:kern w:val="0"/>
                <w:sz w:val="18"/>
                <w:szCs w:val="18"/>
              </w:rPr>
            </w:pPr>
            <w:r>
              <w:rPr>
                <w:b/>
                <w:color w:val="000000"/>
                <w:kern w:val="0"/>
                <w:sz w:val="18"/>
                <w:szCs w:val="18"/>
              </w:rPr>
              <w:t>序号</w:t>
            </w:r>
          </w:p>
        </w:tc>
        <w:tc>
          <w:tcPr>
            <w:tcW w:w="655" w:type="dxa"/>
            <w:noWrap w:val="0"/>
            <w:vAlign w:val="center"/>
          </w:tcPr>
          <w:p>
            <w:pPr>
              <w:widowControl/>
              <w:spacing w:line="320" w:lineRule="exact"/>
              <w:jc w:val="center"/>
              <w:rPr>
                <w:b/>
                <w:color w:val="000000"/>
                <w:kern w:val="0"/>
                <w:sz w:val="18"/>
                <w:szCs w:val="18"/>
              </w:rPr>
            </w:pPr>
            <w:r>
              <w:rPr>
                <w:b/>
                <w:color w:val="000000"/>
                <w:kern w:val="0"/>
                <w:sz w:val="18"/>
                <w:szCs w:val="18"/>
              </w:rPr>
              <w:t>海关编码</w:t>
            </w:r>
          </w:p>
        </w:tc>
        <w:tc>
          <w:tcPr>
            <w:tcW w:w="709" w:type="dxa"/>
            <w:noWrap w:val="0"/>
            <w:vAlign w:val="top"/>
          </w:tcPr>
          <w:p>
            <w:pPr>
              <w:widowControl/>
              <w:spacing w:line="320" w:lineRule="exact"/>
              <w:jc w:val="center"/>
              <w:rPr>
                <w:b/>
                <w:color w:val="000000"/>
                <w:kern w:val="0"/>
                <w:sz w:val="18"/>
                <w:szCs w:val="18"/>
              </w:rPr>
            </w:pPr>
          </w:p>
          <w:p>
            <w:pPr>
              <w:widowControl/>
              <w:spacing w:line="320" w:lineRule="exact"/>
              <w:jc w:val="center"/>
              <w:rPr>
                <w:b/>
                <w:color w:val="000000"/>
                <w:kern w:val="0"/>
                <w:sz w:val="18"/>
                <w:szCs w:val="18"/>
              </w:rPr>
            </w:pPr>
            <w:r>
              <w:rPr>
                <w:b/>
                <w:color w:val="000000"/>
                <w:kern w:val="0"/>
                <w:sz w:val="18"/>
                <w:szCs w:val="18"/>
              </w:rPr>
              <w:t>企业名称</w:t>
            </w:r>
          </w:p>
        </w:tc>
        <w:tc>
          <w:tcPr>
            <w:tcW w:w="1134" w:type="dxa"/>
            <w:noWrap w:val="0"/>
            <w:vAlign w:val="top"/>
          </w:tcPr>
          <w:p>
            <w:pPr>
              <w:widowControl/>
              <w:spacing w:line="320" w:lineRule="exact"/>
              <w:ind w:firstLine="90" w:firstLineChars="50"/>
              <w:rPr>
                <w:b/>
                <w:color w:val="000000"/>
                <w:kern w:val="0"/>
                <w:sz w:val="18"/>
                <w:szCs w:val="18"/>
              </w:rPr>
            </w:pPr>
            <w:r>
              <w:rPr>
                <w:b/>
                <w:color w:val="000000"/>
                <w:kern w:val="0"/>
                <w:sz w:val="18"/>
                <w:szCs w:val="18"/>
              </w:rPr>
              <w:t>扶持年度</w:t>
            </w:r>
          </w:p>
          <w:p>
            <w:pPr>
              <w:widowControl/>
              <w:spacing w:line="320" w:lineRule="exact"/>
              <w:jc w:val="center"/>
              <w:rPr>
                <w:b/>
                <w:color w:val="000000"/>
                <w:kern w:val="0"/>
                <w:sz w:val="18"/>
                <w:szCs w:val="18"/>
              </w:rPr>
            </w:pPr>
            <w:r>
              <w:rPr>
                <w:b/>
                <w:color w:val="000000"/>
                <w:kern w:val="0"/>
                <w:sz w:val="18"/>
                <w:szCs w:val="18"/>
              </w:rPr>
              <w:t>海关统计</w:t>
            </w:r>
          </w:p>
          <w:p>
            <w:pPr>
              <w:widowControl/>
              <w:spacing w:line="320" w:lineRule="exact"/>
              <w:jc w:val="center"/>
              <w:rPr>
                <w:b/>
                <w:color w:val="000000"/>
                <w:kern w:val="0"/>
                <w:sz w:val="18"/>
                <w:szCs w:val="18"/>
              </w:rPr>
            </w:pPr>
            <w:r>
              <w:rPr>
                <w:b/>
                <w:color w:val="000000"/>
                <w:kern w:val="0"/>
                <w:sz w:val="18"/>
                <w:szCs w:val="18"/>
              </w:rPr>
              <w:t>出口额</w:t>
            </w:r>
          </w:p>
          <w:p>
            <w:pPr>
              <w:widowControl/>
              <w:spacing w:line="320" w:lineRule="exact"/>
              <w:jc w:val="center"/>
              <w:rPr>
                <w:b/>
                <w:color w:val="000000"/>
                <w:kern w:val="0"/>
                <w:sz w:val="18"/>
                <w:szCs w:val="18"/>
              </w:rPr>
            </w:pPr>
            <w:r>
              <w:rPr>
                <w:b/>
                <w:color w:val="000000"/>
                <w:kern w:val="0"/>
                <w:sz w:val="18"/>
                <w:szCs w:val="18"/>
              </w:rPr>
              <w:t>（美元）</w:t>
            </w:r>
          </w:p>
        </w:tc>
        <w:tc>
          <w:tcPr>
            <w:tcW w:w="992" w:type="dxa"/>
            <w:noWrap w:val="0"/>
            <w:vAlign w:val="top"/>
          </w:tcPr>
          <w:p>
            <w:pPr>
              <w:widowControl/>
              <w:spacing w:line="320" w:lineRule="exact"/>
              <w:jc w:val="center"/>
              <w:rPr>
                <w:b/>
                <w:color w:val="000000"/>
                <w:kern w:val="0"/>
                <w:sz w:val="18"/>
                <w:szCs w:val="18"/>
              </w:rPr>
            </w:pPr>
          </w:p>
          <w:p>
            <w:pPr>
              <w:widowControl/>
              <w:spacing w:line="320" w:lineRule="exact"/>
              <w:jc w:val="center"/>
              <w:rPr>
                <w:b/>
                <w:color w:val="000000"/>
                <w:kern w:val="0"/>
                <w:sz w:val="18"/>
                <w:szCs w:val="18"/>
              </w:rPr>
            </w:pPr>
            <w:r>
              <w:rPr>
                <w:b/>
                <w:color w:val="000000"/>
                <w:kern w:val="0"/>
                <w:sz w:val="18"/>
                <w:szCs w:val="18"/>
              </w:rPr>
              <w:t>投保金额</w:t>
            </w:r>
          </w:p>
          <w:p>
            <w:pPr>
              <w:widowControl/>
              <w:spacing w:line="320" w:lineRule="exact"/>
              <w:rPr>
                <w:b/>
                <w:color w:val="000000"/>
                <w:kern w:val="0"/>
                <w:sz w:val="18"/>
                <w:szCs w:val="18"/>
              </w:rPr>
            </w:pPr>
            <w:r>
              <w:rPr>
                <w:b/>
                <w:color w:val="000000"/>
                <w:kern w:val="0"/>
                <w:sz w:val="18"/>
                <w:szCs w:val="18"/>
              </w:rPr>
              <w:t>（美元）</w:t>
            </w:r>
          </w:p>
        </w:tc>
        <w:tc>
          <w:tcPr>
            <w:tcW w:w="895" w:type="dxa"/>
            <w:noWrap w:val="0"/>
            <w:vAlign w:val="center"/>
          </w:tcPr>
          <w:p>
            <w:pPr>
              <w:widowControl/>
              <w:spacing w:line="320" w:lineRule="exact"/>
              <w:jc w:val="center"/>
              <w:rPr>
                <w:b/>
                <w:color w:val="000000"/>
                <w:kern w:val="0"/>
                <w:sz w:val="18"/>
                <w:szCs w:val="18"/>
              </w:rPr>
            </w:pPr>
            <w:r>
              <w:rPr>
                <w:b/>
                <w:color w:val="000000"/>
                <w:kern w:val="0"/>
                <w:sz w:val="18"/>
                <w:szCs w:val="18"/>
              </w:rPr>
              <w:t>费率</w:t>
            </w:r>
          </w:p>
        </w:tc>
        <w:tc>
          <w:tcPr>
            <w:tcW w:w="1119" w:type="dxa"/>
            <w:noWrap w:val="0"/>
            <w:vAlign w:val="center"/>
          </w:tcPr>
          <w:p>
            <w:pPr>
              <w:widowControl/>
              <w:spacing w:line="320" w:lineRule="exact"/>
              <w:jc w:val="center"/>
              <w:rPr>
                <w:b/>
                <w:color w:val="000000"/>
                <w:kern w:val="0"/>
                <w:sz w:val="18"/>
                <w:szCs w:val="18"/>
              </w:rPr>
            </w:pPr>
            <w:r>
              <w:rPr>
                <w:b/>
                <w:color w:val="000000"/>
                <w:kern w:val="0"/>
                <w:sz w:val="18"/>
                <w:szCs w:val="18"/>
              </w:rPr>
              <w:t>合同</w:t>
            </w:r>
          </w:p>
          <w:p>
            <w:pPr>
              <w:widowControl/>
              <w:spacing w:line="320" w:lineRule="exact"/>
              <w:jc w:val="center"/>
              <w:rPr>
                <w:b/>
                <w:color w:val="000000"/>
                <w:kern w:val="0"/>
                <w:sz w:val="18"/>
                <w:szCs w:val="18"/>
              </w:rPr>
            </w:pPr>
            <w:r>
              <w:rPr>
                <w:b/>
                <w:color w:val="000000"/>
                <w:kern w:val="0"/>
                <w:sz w:val="18"/>
                <w:szCs w:val="18"/>
              </w:rPr>
              <w:t>所属期间</w:t>
            </w:r>
          </w:p>
        </w:tc>
        <w:tc>
          <w:tcPr>
            <w:tcW w:w="1119" w:type="dxa"/>
            <w:noWrap w:val="0"/>
            <w:vAlign w:val="center"/>
          </w:tcPr>
          <w:p>
            <w:pPr>
              <w:widowControl/>
              <w:spacing w:line="320" w:lineRule="exact"/>
              <w:jc w:val="center"/>
              <w:rPr>
                <w:b/>
                <w:color w:val="000000"/>
                <w:kern w:val="0"/>
                <w:sz w:val="18"/>
                <w:szCs w:val="18"/>
              </w:rPr>
            </w:pPr>
            <w:r>
              <w:rPr>
                <w:b/>
                <w:color w:val="000000"/>
                <w:kern w:val="0"/>
                <w:sz w:val="18"/>
                <w:szCs w:val="18"/>
              </w:rPr>
              <w:t>发票号码</w:t>
            </w:r>
          </w:p>
        </w:tc>
        <w:tc>
          <w:tcPr>
            <w:tcW w:w="978" w:type="dxa"/>
            <w:noWrap w:val="0"/>
            <w:vAlign w:val="center"/>
          </w:tcPr>
          <w:p>
            <w:pPr>
              <w:widowControl/>
              <w:spacing w:line="320" w:lineRule="exact"/>
              <w:jc w:val="center"/>
              <w:rPr>
                <w:b/>
                <w:color w:val="000000"/>
                <w:kern w:val="0"/>
                <w:sz w:val="18"/>
                <w:szCs w:val="18"/>
              </w:rPr>
            </w:pPr>
            <w:r>
              <w:rPr>
                <w:b/>
                <w:color w:val="000000"/>
                <w:kern w:val="0"/>
                <w:sz w:val="18"/>
                <w:szCs w:val="18"/>
              </w:rPr>
              <w:t>发票日期</w:t>
            </w:r>
          </w:p>
        </w:tc>
        <w:tc>
          <w:tcPr>
            <w:tcW w:w="1417" w:type="dxa"/>
            <w:noWrap w:val="0"/>
            <w:vAlign w:val="top"/>
          </w:tcPr>
          <w:p>
            <w:pPr>
              <w:widowControl/>
              <w:spacing w:line="320" w:lineRule="exact"/>
              <w:jc w:val="center"/>
              <w:rPr>
                <w:b/>
                <w:color w:val="000000"/>
                <w:kern w:val="0"/>
                <w:sz w:val="18"/>
                <w:szCs w:val="18"/>
              </w:rPr>
            </w:pPr>
          </w:p>
          <w:p>
            <w:pPr>
              <w:widowControl/>
              <w:spacing w:line="320" w:lineRule="exact"/>
              <w:jc w:val="center"/>
              <w:rPr>
                <w:b/>
                <w:color w:val="000000"/>
                <w:kern w:val="0"/>
                <w:sz w:val="18"/>
                <w:szCs w:val="18"/>
              </w:rPr>
            </w:pPr>
            <w:r>
              <w:rPr>
                <w:b/>
                <w:color w:val="000000"/>
                <w:kern w:val="0"/>
                <w:sz w:val="18"/>
                <w:szCs w:val="18"/>
              </w:rPr>
              <w:t>发票金额</w:t>
            </w:r>
          </w:p>
          <w:p>
            <w:pPr>
              <w:widowControl/>
              <w:spacing w:line="320" w:lineRule="exact"/>
              <w:jc w:val="center"/>
              <w:rPr>
                <w:b/>
                <w:color w:val="000000"/>
                <w:kern w:val="0"/>
                <w:sz w:val="18"/>
                <w:szCs w:val="18"/>
              </w:rPr>
            </w:pPr>
            <w:r>
              <w:rPr>
                <w:b/>
                <w:color w:val="000000"/>
                <w:kern w:val="0"/>
                <w:sz w:val="18"/>
                <w:szCs w:val="18"/>
              </w:rPr>
              <w:t>（美元/人民币）</w:t>
            </w:r>
          </w:p>
        </w:tc>
        <w:tc>
          <w:tcPr>
            <w:tcW w:w="1417" w:type="dxa"/>
            <w:noWrap w:val="0"/>
            <w:vAlign w:val="center"/>
          </w:tcPr>
          <w:p>
            <w:pPr>
              <w:widowControl/>
              <w:spacing w:line="320" w:lineRule="exact"/>
              <w:jc w:val="center"/>
              <w:rPr>
                <w:b/>
                <w:color w:val="000000"/>
                <w:kern w:val="0"/>
                <w:sz w:val="18"/>
                <w:szCs w:val="18"/>
              </w:rPr>
            </w:pPr>
            <w:r>
              <w:rPr>
                <w:b/>
                <w:color w:val="000000"/>
                <w:kern w:val="0"/>
                <w:sz w:val="18"/>
                <w:szCs w:val="18"/>
              </w:rPr>
              <w:t>发票金额</w:t>
            </w:r>
          </w:p>
          <w:p>
            <w:pPr>
              <w:widowControl/>
              <w:spacing w:line="320" w:lineRule="exact"/>
              <w:rPr>
                <w:b/>
                <w:color w:val="000000"/>
                <w:kern w:val="0"/>
                <w:sz w:val="18"/>
                <w:szCs w:val="18"/>
              </w:rPr>
            </w:pPr>
            <w:r>
              <w:rPr>
                <w:b/>
                <w:color w:val="000000"/>
                <w:kern w:val="0"/>
                <w:sz w:val="18"/>
                <w:szCs w:val="18"/>
              </w:rPr>
              <w:t>（折人民币）</w:t>
            </w:r>
          </w:p>
        </w:tc>
        <w:tc>
          <w:tcPr>
            <w:tcW w:w="1276" w:type="dxa"/>
            <w:noWrap w:val="0"/>
            <w:vAlign w:val="center"/>
          </w:tcPr>
          <w:p>
            <w:pPr>
              <w:widowControl/>
              <w:spacing w:line="320" w:lineRule="exact"/>
              <w:jc w:val="center"/>
              <w:rPr>
                <w:b/>
                <w:color w:val="000000"/>
                <w:kern w:val="0"/>
                <w:sz w:val="18"/>
                <w:szCs w:val="18"/>
              </w:rPr>
            </w:pPr>
            <w:r>
              <w:rPr>
                <w:b/>
                <w:color w:val="000000"/>
                <w:kern w:val="0"/>
                <w:sz w:val="18"/>
                <w:szCs w:val="18"/>
              </w:rPr>
              <w:t>企业申请支</w:t>
            </w:r>
          </w:p>
          <w:p>
            <w:pPr>
              <w:widowControl/>
              <w:spacing w:line="320" w:lineRule="exact"/>
              <w:jc w:val="center"/>
              <w:rPr>
                <w:b/>
                <w:color w:val="000000"/>
                <w:kern w:val="0"/>
                <w:sz w:val="18"/>
                <w:szCs w:val="18"/>
              </w:rPr>
            </w:pPr>
            <w:r>
              <w:rPr>
                <w:b/>
                <w:color w:val="000000"/>
                <w:kern w:val="0"/>
                <w:sz w:val="18"/>
                <w:szCs w:val="18"/>
              </w:rPr>
              <w:t>持金额</w:t>
            </w:r>
          </w:p>
          <w:p>
            <w:pPr>
              <w:widowControl/>
              <w:spacing w:line="320" w:lineRule="exact"/>
              <w:jc w:val="center"/>
              <w:rPr>
                <w:b/>
                <w:color w:val="000000"/>
                <w:kern w:val="0"/>
                <w:sz w:val="18"/>
                <w:szCs w:val="18"/>
              </w:rPr>
            </w:pPr>
            <w:r>
              <w:rPr>
                <w:b/>
                <w:color w:val="000000"/>
                <w:kern w:val="0"/>
                <w:sz w:val="18"/>
                <w:szCs w:val="18"/>
              </w:rPr>
              <w:t>（人民币）</w:t>
            </w:r>
          </w:p>
        </w:tc>
        <w:tc>
          <w:tcPr>
            <w:tcW w:w="1276" w:type="dxa"/>
            <w:noWrap w:val="0"/>
            <w:vAlign w:val="top"/>
          </w:tcPr>
          <w:p>
            <w:pPr>
              <w:widowControl/>
              <w:spacing w:line="320" w:lineRule="exact"/>
              <w:jc w:val="center"/>
              <w:rPr>
                <w:b/>
                <w:color w:val="000000"/>
                <w:kern w:val="0"/>
                <w:sz w:val="18"/>
                <w:szCs w:val="18"/>
              </w:rPr>
            </w:pPr>
            <w:r>
              <w:rPr>
                <w:b/>
                <w:color w:val="000000"/>
                <w:kern w:val="0"/>
                <w:sz w:val="18"/>
                <w:szCs w:val="18"/>
              </w:rPr>
              <w:t>区（市）商务主管部门初审支持金额（人民币）</w:t>
            </w:r>
          </w:p>
        </w:tc>
        <w:tc>
          <w:tcPr>
            <w:tcW w:w="709" w:type="dxa"/>
            <w:noWrap w:val="0"/>
            <w:vAlign w:val="top"/>
          </w:tcPr>
          <w:p>
            <w:pPr>
              <w:widowControl/>
              <w:spacing w:line="320" w:lineRule="exact"/>
              <w:jc w:val="center"/>
              <w:rPr>
                <w:b/>
                <w:color w:val="000000"/>
                <w:kern w:val="0"/>
                <w:sz w:val="18"/>
                <w:szCs w:val="18"/>
              </w:rPr>
            </w:pPr>
            <w:r>
              <w:rPr>
                <w:b/>
                <w:color w:val="000000"/>
                <w:kern w:val="0"/>
                <w:sz w:val="18"/>
                <w:szCs w:val="18"/>
              </w:rPr>
              <w:t>投保保险公司</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45" w:hRule="atLeast"/>
          <w:jc w:val="center"/>
        </w:trPr>
        <w:tc>
          <w:tcPr>
            <w:tcW w:w="758" w:type="dxa"/>
            <w:noWrap w:val="0"/>
            <w:vAlign w:val="center"/>
          </w:tcPr>
          <w:p>
            <w:pPr>
              <w:widowControl/>
              <w:spacing w:line="240" w:lineRule="auto"/>
              <w:ind w:firstLine="0" w:firstLineChars="0"/>
              <w:jc w:val="center"/>
              <w:rPr>
                <w:rFonts w:hint="eastAsia" w:ascii="楷体_GB2312" w:hAnsi="楷体_GB2312" w:eastAsia="楷体_GB2312" w:cs="楷体_GB2312"/>
                <w:b/>
                <w:bCs/>
                <w:color w:val="000000"/>
                <w:kern w:val="0"/>
                <w:sz w:val="18"/>
                <w:szCs w:val="18"/>
                <w:highlight w:val="none"/>
                <w:lang w:val="en-US" w:eastAsia="zh-CN"/>
              </w:rPr>
            </w:pPr>
            <w:r>
              <w:rPr>
                <w:rFonts w:hint="eastAsia" w:ascii="楷体_GB2312" w:hAnsi="楷体_GB2312" w:eastAsia="楷体_GB2312" w:cs="楷体_GB2312"/>
                <w:b/>
                <w:bCs/>
                <w:color w:val="000000"/>
                <w:kern w:val="0"/>
                <w:sz w:val="18"/>
                <w:szCs w:val="18"/>
                <w:highlight w:val="none"/>
                <w:lang w:val="en-US" w:eastAsia="zh-CN"/>
              </w:rPr>
              <w:t>格式</w:t>
            </w:r>
          </w:p>
          <w:p>
            <w:pPr>
              <w:widowControl/>
              <w:spacing w:line="240" w:lineRule="auto"/>
              <w:ind w:firstLine="0" w:firstLineChars="0"/>
              <w:jc w:val="center"/>
              <w:rPr>
                <w:rFonts w:hint="eastAsia" w:ascii="楷体_GB2312" w:hAnsi="楷体_GB2312" w:eastAsia="楷体_GB2312" w:cs="楷体_GB2312"/>
                <w:b/>
                <w:bCs/>
                <w:color w:val="000000"/>
                <w:kern w:val="0"/>
                <w:sz w:val="18"/>
                <w:szCs w:val="18"/>
                <w:highlight w:val="none"/>
                <w:lang w:val="en-US" w:eastAsia="zh-CN"/>
              </w:rPr>
            </w:pPr>
            <w:r>
              <w:rPr>
                <w:rFonts w:hint="eastAsia" w:ascii="楷体_GB2312" w:hAnsi="楷体_GB2312" w:eastAsia="楷体_GB2312" w:cs="楷体_GB2312"/>
                <w:b/>
                <w:bCs/>
                <w:color w:val="000000"/>
                <w:kern w:val="0"/>
                <w:sz w:val="18"/>
                <w:szCs w:val="18"/>
                <w:highlight w:val="none"/>
                <w:lang w:val="en-US" w:eastAsia="zh-CN"/>
              </w:rPr>
              <w:t>要求：</w:t>
            </w:r>
          </w:p>
        </w:tc>
        <w:tc>
          <w:tcPr>
            <w:tcW w:w="655" w:type="dxa"/>
            <w:noWrap w:val="0"/>
            <w:vAlign w:val="top"/>
          </w:tcPr>
          <w:p>
            <w:pPr>
              <w:spacing w:line="240" w:lineRule="auto"/>
              <w:ind w:firstLine="0" w:firstLineChars="0"/>
              <w:jc w:val="center"/>
              <w:rPr>
                <w:rFonts w:hint="eastAsia" w:ascii="楷体_GB2312" w:hAnsi="楷体_GB2312" w:eastAsia="楷体_GB2312" w:cs="楷体_GB2312"/>
                <w:b/>
                <w:bCs/>
                <w:color w:val="000000"/>
                <w:sz w:val="18"/>
                <w:szCs w:val="18"/>
                <w:highlight w:val="none"/>
              </w:rPr>
            </w:pPr>
          </w:p>
        </w:tc>
        <w:tc>
          <w:tcPr>
            <w:tcW w:w="709" w:type="dxa"/>
            <w:noWrap w:val="0"/>
            <w:vAlign w:val="top"/>
          </w:tcPr>
          <w:p>
            <w:pPr>
              <w:spacing w:line="240" w:lineRule="auto"/>
              <w:ind w:firstLine="0" w:firstLineChars="0"/>
              <w:jc w:val="center"/>
              <w:rPr>
                <w:rFonts w:hint="eastAsia" w:ascii="楷体_GB2312" w:hAnsi="楷体_GB2312" w:eastAsia="楷体_GB2312" w:cs="楷体_GB2312"/>
                <w:b/>
                <w:bCs/>
                <w:color w:val="000000"/>
                <w:sz w:val="18"/>
                <w:szCs w:val="18"/>
                <w:highlight w:val="none"/>
              </w:rPr>
            </w:pPr>
          </w:p>
        </w:tc>
        <w:tc>
          <w:tcPr>
            <w:tcW w:w="1134" w:type="dxa"/>
            <w:noWrap w:val="0"/>
            <w:vAlign w:val="top"/>
          </w:tcPr>
          <w:p>
            <w:pPr>
              <w:spacing w:line="240" w:lineRule="auto"/>
              <w:ind w:firstLine="0" w:firstLineChars="0"/>
              <w:jc w:val="center"/>
              <w:rPr>
                <w:rFonts w:hint="eastAsia" w:ascii="楷体_GB2312" w:hAnsi="楷体_GB2312" w:eastAsia="楷体_GB2312" w:cs="楷体_GB2312"/>
                <w:b/>
                <w:bCs/>
                <w:color w:val="000000"/>
                <w:sz w:val="18"/>
                <w:szCs w:val="18"/>
                <w:highlight w:val="none"/>
              </w:rPr>
            </w:pPr>
          </w:p>
        </w:tc>
        <w:tc>
          <w:tcPr>
            <w:tcW w:w="992" w:type="dxa"/>
            <w:noWrap w:val="0"/>
            <w:vAlign w:val="top"/>
          </w:tcPr>
          <w:p>
            <w:pPr>
              <w:spacing w:line="240" w:lineRule="auto"/>
              <w:ind w:firstLine="0" w:firstLineChars="0"/>
              <w:jc w:val="center"/>
              <w:rPr>
                <w:rFonts w:hint="eastAsia" w:ascii="楷体_GB2312" w:hAnsi="楷体_GB2312" w:eastAsia="楷体_GB2312" w:cs="楷体_GB2312"/>
                <w:b/>
                <w:bCs/>
                <w:color w:val="000000"/>
                <w:sz w:val="18"/>
                <w:szCs w:val="18"/>
                <w:highlight w:val="none"/>
              </w:rPr>
            </w:pPr>
          </w:p>
        </w:tc>
        <w:tc>
          <w:tcPr>
            <w:tcW w:w="895" w:type="dxa"/>
            <w:noWrap w:val="0"/>
            <w:vAlign w:val="top"/>
          </w:tcPr>
          <w:p>
            <w:pPr>
              <w:spacing w:line="240" w:lineRule="auto"/>
              <w:ind w:firstLine="0" w:firstLineChars="0"/>
              <w:jc w:val="center"/>
              <w:rPr>
                <w:rFonts w:hint="eastAsia" w:ascii="楷体_GB2312" w:hAnsi="楷体_GB2312" w:eastAsia="楷体_GB2312" w:cs="楷体_GB2312"/>
                <w:b/>
                <w:bCs/>
                <w:color w:val="000000"/>
                <w:sz w:val="18"/>
                <w:szCs w:val="18"/>
                <w:highlight w:val="none"/>
              </w:rPr>
            </w:pPr>
          </w:p>
        </w:tc>
        <w:tc>
          <w:tcPr>
            <w:tcW w:w="1119" w:type="dxa"/>
            <w:noWrap w:val="0"/>
            <w:vAlign w:val="center"/>
          </w:tcPr>
          <w:p>
            <w:pPr>
              <w:widowControl/>
              <w:spacing w:line="240" w:lineRule="auto"/>
              <w:ind w:firstLine="0" w:firstLineChars="0"/>
              <w:jc w:val="center"/>
              <w:rPr>
                <w:rFonts w:hint="eastAsia" w:ascii="楷体_GB2312" w:hAnsi="楷体_GB2312" w:eastAsia="楷体_GB2312" w:cs="楷体_GB2312"/>
                <w:b/>
                <w:bCs/>
                <w:color w:val="000000"/>
                <w:kern w:val="0"/>
                <w:sz w:val="18"/>
                <w:szCs w:val="18"/>
                <w:highlight w:val="none"/>
              </w:rPr>
            </w:pPr>
          </w:p>
        </w:tc>
        <w:tc>
          <w:tcPr>
            <w:tcW w:w="1119" w:type="dxa"/>
            <w:noWrap w:val="0"/>
            <w:vAlign w:val="center"/>
          </w:tcPr>
          <w:p>
            <w:pPr>
              <w:widowControl/>
              <w:spacing w:line="240" w:lineRule="auto"/>
              <w:ind w:firstLine="0" w:firstLineChars="0"/>
              <w:jc w:val="center"/>
              <w:rPr>
                <w:rFonts w:hint="eastAsia" w:ascii="楷体_GB2312" w:hAnsi="楷体_GB2312" w:eastAsia="楷体_GB2312" w:cs="楷体_GB2312"/>
                <w:b/>
                <w:bCs/>
                <w:color w:val="000000"/>
                <w:kern w:val="0"/>
                <w:sz w:val="18"/>
                <w:szCs w:val="18"/>
                <w:highlight w:val="none"/>
              </w:rPr>
            </w:pPr>
          </w:p>
        </w:tc>
        <w:tc>
          <w:tcPr>
            <w:tcW w:w="978" w:type="dxa"/>
            <w:noWrap w:val="0"/>
            <w:vAlign w:val="center"/>
          </w:tcPr>
          <w:p>
            <w:pPr>
              <w:widowControl/>
              <w:spacing w:line="240" w:lineRule="auto"/>
              <w:ind w:firstLine="0" w:firstLineChars="0"/>
              <w:jc w:val="center"/>
              <w:rPr>
                <w:rFonts w:hint="eastAsia" w:ascii="楷体_GB2312" w:hAnsi="楷体_GB2312" w:eastAsia="楷体_GB2312" w:cs="楷体_GB2312"/>
                <w:b/>
                <w:bCs/>
                <w:color w:val="000000"/>
                <w:kern w:val="0"/>
                <w:sz w:val="18"/>
                <w:szCs w:val="18"/>
                <w:highlight w:val="none"/>
              </w:rPr>
            </w:pPr>
          </w:p>
        </w:tc>
        <w:tc>
          <w:tcPr>
            <w:tcW w:w="1417" w:type="dxa"/>
            <w:noWrap w:val="0"/>
            <w:vAlign w:val="top"/>
          </w:tcPr>
          <w:p>
            <w:pPr>
              <w:widowControl/>
              <w:spacing w:line="240" w:lineRule="auto"/>
              <w:ind w:firstLine="0" w:firstLineChars="0"/>
              <w:jc w:val="center"/>
              <w:rPr>
                <w:rFonts w:hint="eastAsia" w:ascii="楷体_GB2312" w:hAnsi="楷体_GB2312" w:eastAsia="楷体_GB2312" w:cs="楷体_GB2312"/>
                <w:b/>
                <w:bCs/>
                <w:color w:val="000000"/>
                <w:kern w:val="0"/>
                <w:sz w:val="18"/>
                <w:szCs w:val="18"/>
                <w:highlight w:val="none"/>
                <w:lang w:val="en-US" w:eastAsia="zh-CN"/>
              </w:rPr>
            </w:pPr>
          </w:p>
          <w:p>
            <w:pPr>
              <w:widowControl/>
              <w:spacing w:line="240" w:lineRule="auto"/>
              <w:ind w:firstLine="0" w:firstLineChars="0"/>
              <w:jc w:val="center"/>
              <w:rPr>
                <w:rFonts w:hint="eastAsia" w:ascii="楷体_GB2312" w:hAnsi="楷体_GB2312" w:eastAsia="楷体_GB2312" w:cs="楷体_GB2312"/>
                <w:b/>
                <w:bCs/>
                <w:color w:val="000000"/>
                <w:kern w:val="0"/>
                <w:sz w:val="18"/>
                <w:szCs w:val="18"/>
                <w:highlight w:val="none"/>
                <w:lang w:val="en-US" w:eastAsia="zh-CN"/>
              </w:rPr>
            </w:pPr>
            <w:r>
              <w:rPr>
                <w:rFonts w:hint="eastAsia" w:ascii="楷体_GB2312" w:hAnsi="楷体_GB2312" w:eastAsia="楷体_GB2312" w:cs="楷体_GB2312"/>
                <w:b/>
                <w:bCs/>
                <w:color w:val="000000"/>
                <w:kern w:val="0"/>
                <w:sz w:val="18"/>
                <w:szCs w:val="18"/>
                <w:highlight w:val="none"/>
                <w:lang w:val="en-US" w:eastAsia="zh-CN"/>
              </w:rPr>
              <w:t>保留小数</w:t>
            </w:r>
          </w:p>
        </w:tc>
        <w:tc>
          <w:tcPr>
            <w:tcW w:w="1417" w:type="dxa"/>
            <w:noWrap w:val="0"/>
            <w:vAlign w:val="center"/>
          </w:tcPr>
          <w:p>
            <w:pPr>
              <w:widowControl/>
              <w:tabs>
                <w:tab w:val="left" w:pos="534"/>
              </w:tabs>
              <w:spacing w:line="240" w:lineRule="auto"/>
              <w:ind w:firstLine="0" w:firstLineChars="0"/>
              <w:jc w:val="center"/>
              <w:rPr>
                <w:rFonts w:hint="eastAsia" w:ascii="楷体_GB2312" w:hAnsi="楷体_GB2312" w:eastAsia="楷体_GB2312" w:cs="楷体_GB2312"/>
                <w:b/>
                <w:bCs/>
                <w:color w:val="000000"/>
                <w:kern w:val="0"/>
                <w:sz w:val="18"/>
                <w:szCs w:val="18"/>
                <w:highlight w:val="none"/>
                <w:lang w:eastAsia="zh-CN"/>
              </w:rPr>
            </w:pPr>
            <w:r>
              <w:rPr>
                <w:rFonts w:hint="eastAsia" w:ascii="楷体_GB2312" w:hAnsi="楷体_GB2312" w:eastAsia="楷体_GB2312" w:cs="楷体_GB2312"/>
                <w:b/>
                <w:bCs/>
                <w:color w:val="000000"/>
                <w:kern w:val="0"/>
                <w:sz w:val="18"/>
                <w:szCs w:val="18"/>
                <w:highlight w:val="none"/>
                <w:lang w:val="en-US" w:eastAsia="zh-CN"/>
              </w:rPr>
              <w:t>保留小数</w:t>
            </w:r>
          </w:p>
        </w:tc>
        <w:tc>
          <w:tcPr>
            <w:tcW w:w="1276" w:type="dxa"/>
            <w:noWrap w:val="0"/>
            <w:vAlign w:val="top"/>
          </w:tcPr>
          <w:p>
            <w:pPr>
              <w:widowControl/>
              <w:spacing w:line="240" w:lineRule="auto"/>
              <w:ind w:firstLine="0" w:firstLineChars="0"/>
              <w:jc w:val="center"/>
              <w:rPr>
                <w:rFonts w:hint="eastAsia" w:ascii="楷体_GB2312" w:hAnsi="楷体_GB2312" w:eastAsia="楷体_GB2312" w:cs="楷体_GB2312"/>
                <w:b/>
                <w:bCs/>
                <w:color w:val="000000"/>
                <w:kern w:val="0"/>
                <w:sz w:val="18"/>
                <w:szCs w:val="18"/>
                <w:highlight w:val="none"/>
              </w:rPr>
            </w:pPr>
          </w:p>
        </w:tc>
        <w:tc>
          <w:tcPr>
            <w:tcW w:w="1276" w:type="dxa"/>
            <w:noWrap w:val="0"/>
            <w:vAlign w:val="center"/>
          </w:tcPr>
          <w:p>
            <w:pPr>
              <w:widowControl/>
              <w:spacing w:line="240" w:lineRule="auto"/>
              <w:ind w:firstLine="0" w:firstLineChars="0"/>
              <w:jc w:val="center"/>
              <w:rPr>
                <w:rFonts w:hint="eastAsia" w:ascii="楷体_GB2312" w:hAnsi="楷体_GB2312" w:eastAsia="楷体_GB2312" w:cs="楷体_GB2312"/>
                <w:b/>
                <w:bCs/>
                <w:color w:val="000000"/>
                <w:kern w:val="0"/>
                <w:sz w:val="18"/>
                <w:szCs w:val="18"/>
                <w:highlight w:val="none"/>
                <w:lang w:val="en-US" w:eastAsia="zh-CN"/>
              </w:rPr>
            </w:pPr>
            <w:r>
              <w:rPr>
                <w:rFonts w:hint="eastAsia" w:ascii="楷体_GB2312" w:hAnsi="楷体_GB2312" w:eastAsia="楷体_GB2312" w:cs="楷体_GB2312"/>
                <w:b/>
                <w:bCs/>
                <w:color w:val="000000"/>
                <w:kern w:val="0"/>
                <w:sz w:val="18"/>
                <w:szCs w:val="18"/>
                <w:highlight w:val="none"/>
                <w:lang w:val="en-US" w:eastAsia="zh-CN"/>
              </w:rPr>
              <w:t>保留个位（去掉尾数）</w:t>
            </w:r>
          </w:p>
        </w:tc>
        <w:tc>
          <w:tcPr>
            <w:tcW w:w="709" w:type="dxa"/>
            <w:noWrap w:val="0"/>
            <w:vAlign w:val="top"/>
          </w:tcPr>
          <w:p>
            <w:pPr>
              <w:widowControl/>
              <w:spacing w:line="240" w:lineRule="auto"/>
              <w:ind w:firstLine="0" w:firstLineChars="0"/>
              <w:jc w:val="left"/>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45" w:hRule="atLeast"/>
          <w:jc w:val="center"/>
        </w:trPr>
        <w:tc>
          <w:tcPr>
            <w:tcW w:w="758" w:type="dxa"/>
            <w:noWrap w:val="0"/>
            <w:vAlign w:val="center"/>
          </w:tcPr>
          <w:p>
            <w:pPr>
              <w:widowControl/>
              <w:spacing w:line="560" w:lineRule="exact"/>
              <w:jc w:val="left"/>
              <w:rPr>
                <w:color w:val="000000"/>
                <w:kern w:val="0"/>
                <w:sz w:val="18"/>
                <w:szCs w:val="18"/>
              </w:rPr>
            </w:pPr>
          </w:p>
        </w:tc>
        <w:tc>
          <w:tcPr>
            <w:tcW w:w="655" w:type="dxa"/>
            <w:noWrap w:val="0"/>
            <w:vAlign w:val="top"/>
          </w:tcPr>
          <w:p>
            <w:pPr>
              <w:spacing w:line="560" w:lineRule="exact"/>
              <w:rPr>
                <w:b/>
                <w:bCs/>
                <w:color w:val="000000"/>
                <w:sz w:val="18"/>
                <w:szCs w:val="18"/>
              </w:rPr>
            </w:pPr>
          </w:p>
        </w:tc>
        <w:tc>
          <w:tcPr>
            <w:tcW w:w="709" w:type="dxa"/>
            <w:noWrap w:val="0"/>
            <w:vAlign w:val="top"/>
          </w:tcPr>
          <w:p>
            <w:pPr>
              <w:spacing w:line="560" w:lineRule="exact"/>
              <w:rPr>
                <w:b/>
                <w:bCs/>
                <w:color w:val="000000"/>
                <w:sz w:val="18"/>
                <w:szCs w:val="18"/>
              </w:rPr>
            </w:pPr>
          </w:p>
        </w:tc>
        <w:tc>
          <w:tcPr>
            <w:tcW w:w="1134" w:type="dxa"/>
            <w:noWrap w:val="0"/>
            <w:vAlign w:val="top"/>
          </w:tcPr>
          <w:p>
            <w:pPr>
              <w:spacing w:line="560" w:lineRule="exact"/>
              <w:rPr>
                <w:b/>
                <w:bCs/>
                <w:color w:val="000000"/>
                <w:sz w:val="18"/>
                <w:szCs w:val="18"/>
              </w:rPr>
            </w:pPr>
          </w:p>
        </w:tc>
        <w:tc>
          <w:tcPr>
            <w:tcW w:w="992" w:type="dxa"/>
            <w:noWrap w:val="0"/>
            <w:vAlign w:val="top"/>
          </w:tcPr>
          <w:p>
            <w:pPr>
              <w:spacing w:line="560" w:lineRule="exact"/>
              <w:rPr>
                <w:b/>
                <w:bCs/>
                <w:color w:val="000000"/>
                <w:sz w:val="18"/>
                <w:szCs w:val="18"/>
              </w:rPr>
            </w:pPr>
          </w:p>
        </w:tc>
        <w:tc>
          <w:tcPr>
            <w:tcW w:w="895" w:type="dxa"/>
            <w:noWrap w:val="0"/>
            <w:vAlign w:val="top"/>
          </w:tcPr>
          <w:p>
            <w:pPr>
              <w:spacing w:line="560" w:lineRule="exact"/>
              <w:rPr>
                <w:b/>
                <w:bCs/>
                <w:color w:val="000000"/>
                <w:sz w:val="18"/>
                <w:szCs w:val="18"/>
              </w:rPr>
            </w:pPr>
          </w:p>
        </w:tc>
        <w:tc>
          <w:tcPr>
            <w:tcW w:w="1119" w:type="dxa"/>
            <w:noWrap w:val="0"/>
            <w:vAlign w:val="center"/>
          </w:tcPr>
          <w:p>
            <w:pPr>
              <w:widowControl/>
              <w:spacing w:line="560" w:lineRule="exact"/>
              <w:jc w:val="left"/>
              <w:rPr>
                <w:color w:val="000000"/>
                <w:kern w:val="0"/>
                <w:sz w:val="18"/>
                <w:szCs w:val="18"/>
              </w:rPr>
            </w:pPr>
          </w:p>
        </w:tc>
        <w:tc>
          <w:tcPr>
            <w:tcW w:w="1119" w:type="dxa"/>
            <w:noWrap w:val="0"/>
            <w:vAlign w:val="center"/>
          </w:tcPr>
          <w:p>
            <w:pPr>
              <w:widowControl/>
              <w:spacing w:line="560" w:lineRule="exact"/>
              <w:jc w:val="left"/>
              <w:rPr>
                <w:color w:val="000000"/>
                <w:kern w:val="0"/>
                <w:sz w:val="18"/>
                <w:szCs w:val="18"/>
              </w:rPr>
            </w:pPr>
          </w:p>
        </w:tc>
        <w:tc>
          <w:tcPr>
            <w:tcW w:w="978" w:type="dxa"/>
            <w:noWrap w:val="0"/>
            <w:vAlign w:val="center"/>
          </w:tcPr>
          <w:p>
            <w:pPr>
              <w:widowControl/>
              <w:spacing w:line="560" w:lineRule="exact"/>
              <w:jc w:val="left"/>
              <w:rPr>
                <w:color w:val="000000"/>
                <w:kern w:val="0"/>
                <w:sz w:val="18"/>
                <w:szCs w:val="18"/>
              </w:rPr>
            </w:pPr>
          </w:p>
        </w:tc>
        <w:tc>
          <w:tcPr>
            <w:tcW w:w="1417" w:type="dxa"/>
            <w:noWrap w:val="0"/>
            <w:vAlign w:val="top"/>
          </w:tcPr>
          <w:p>
            <w:pPr>
              <w:widowControl/>
              <w:spacing w:line="560" w:lineRule="exact"/>
              <w:jc w:val="left"/>
              <w:rPr>
                <w:color w:val="000000"/>
                <w:kern w:val="0"/>
                <w:sz w:val="18"/>
                <w:szCs w:val="18"/>
              </w:rPr>
            </w:pPr>
          </w:p>
        </w:tc>
        <w:tc>
          <w:tcPr>
            <w:tcW w:w="1417" w:type="dxa"/>
            <w:noWrap w:val="0"/>
            <w:vAlign w:val="center"/>
          </w:tcPr>
          <w:p>
            <w:pPr>
              <w:widowControl/>
              <w:spacing w:line="560" w:lineRule="exact"/>
              <w:jc w:val="left"/>
              <w:rPr>
                <w:color w:val="000000"/>
                <w:kern w:val="0"/>
                <w:sz w:val="18"/>
                <w:szCs w:val="18"/>
              </w:rPr>
            </w:pPr>
          </w:p>
        </w:tc>
        <w:tc>
          <w:tcPr>
            <w:tcW w:w="1276" w:type="dxa"/>
            <w:noWrap w:val="0"/>
            <w:vAlign w:val="top"/>
          </w:tcPr>
          <w:p>
            <w:pPr>
              <w:widowControl/>
              <w:spacing w:line="560" w:lineRule="exact"/>
              <w:jc w:val="left"/>
              <w:rPr>
                <w:color w:val="000000"/>
                <w:kern w:val="0"/>
                <w:sz w:val="18"/>
                <w:szCs w:val="18"/>
              </w:rPr>
            </w:pPr>
          </w:p>
        </w:tc>
        <w:tc>
          <w:tcPr>
            <w:tcW w:w="1276" w:type="dxa"/>
            <w:noWrap w:val="0"/>
            <w:vAlign w:val="center"/>
          </w:tcPr>
          <w:p>
            <w:pPr>
              <w:widowControl/>
              <w:spacing w:line="560" w:lineRule="exact"/>
              <w:jc w:val="left"/>
              <w:rPr>
                <w:color w:val="000000"/>
                <w:kern w:val="0"/>
                <w:sz w:val="18"/>
                <w:szCs w:val="18"/>
              </w:rPr>
            </w:pPr>
          </w:p>
        </w:tc>
        <w:tc>
          <w:tcPr>
            <w:tcW w:w="709" w:type="dxa"/>
            <w:noWrap w:val="0"/>
            <w:vAlign w:val="top"/>
          </w:tcPr>
          <w:p>
            <w:pPr>
              <w:widowControl/>
              <w:spacing w:line="560" w:lineRule="exact"/>
              <w:jc w:val="left"/>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45" w:hRule="atLeast"/>
          <w:jc w:val="center"/>
        </w:trPr>
        <w:tc>
          <w:tcPr>
            <w:tcW w:w="758" w:type="dxa"/>
            <w:noWrap w:val="0"/>
            <w:vAlign w:val="center"/>
          </w:tcPr>
          <w:p>
            <w:pPr>
              <w:widowControl/>
              <w:spacing w:line="560" w:lineRule="exact"/>
              <w:jc w:val="center"/>
              <w:rPr>
                <w:color w:val="000000"/>
                <w:kern w:val="0"/>
                <w:sz w:val="18"/>
                <w:szCs w:val="18"/>
              </w:rPr>
            </w:pPr>
          </w:p>
        </w:tc>
        <w:tc>
          <w:tcPr>
            <w:tcW w:w="655" w:type="dxa"/>
            <w:noWrap w:val="0"/>
            <w:vAlign w:val="top"/>
          </w:tcPr>
          <w:p>
            <w:pPr>
              <w:spacing w:line="560" w:lineRule="exact"/>
              <w:rPr>
                <w:b/>
                <w:bCs/>
                <w:color w:val="000000"/>
                <w:sz w:val="18"/>
                <w:szCs w:val="18"/>
              </w:rPr>
            </w:pPr>
          </w:p>
        </w:tc>
        <w:tc>
          <w:tcPr>
            <w:tcW w:w="709" w:type="dxa"/>
            <w:noWrap w:val="0"/>
            <w:vAlign w:val="top"/>
          </w:tcPr>
          <w:p>
            <w:pPr>
              <w:spacing w:line="560" w:lineRule="exact"/>
              <w:rPr>
                <w:b/>
                <w:bCs/>
                <w:color w:val="000000"/>
                <w:sz w:val="18"/>
                <w:szCs w:val="18"/>
              </w:rPr>
            </w:pPr>
          </w:p>
        </w:tc>
        <w:tc>
          <w:tcPr>
            <w:tcW w:w="1134" w:type="dxa"/>
            <w:noWrap w:val="0"/>
            <w:vAlign w:val="top"/>
          </w:tcPr>
          <w:p>
            <w:pPr>
              <w:spacing w:line="560" w:lineRule="exact"/>
              <w:rPr>
                <w:b/>
                <w:bCs/>
                <w:color w:val="000000"/>
                <w:sz w:val="18"/>
                <w:szCs w:val="18"/>
              </w:rPr>
            </w:pPr>
          </w:p>
        </w:tc>
        <w:tc>
          <w:tcPr>
            <w:tcW w:w="992" w:type="dxa"/>
            <w:noWrap w:val="0"/>
            <w:vAlign w:val="top"/>
          </w:tcPr>
          <w:p>
            <w:pPr>
              <w:spacing w:line="560" w:lineRule="exact"/>
              <w:rPr>
                <w:b/>
                <w:bCs/>
                <w:color w:val="000000"/>
                <w:sz w:val="18"/>
                <w:szCs w:val="18"/>
              </w:rPr>
            </w:pPr>
          </w:p>
        </w:tc>
        <w:tc>
          <w:tcPr>
            <w:tcW w:w="895" w:type="dxa"/>
            <w:noWrap w:val="0"/>
            <w:vAlign w:val="top"/>
          </w:tcPr>
          <w:p>
            <w:pPr>
              <w:spacing w:line="560" w:lineRule="exact"/>
              <w:rPr>
                <w:b/>
                <w:bCs/>
                <w:color w:val="000000"/>
                <w:sz w:val="18"/>
                <w:szCs w:val="18"/>
              </w:rPr>
            </w:pPr>
          </w:p>
        </w:tc>
        <w:tc>
          <w:tcPr>
            <w:tcW w:w="1119" w:type="dxa"/>
            <w:noWrap w:val="0"/>
            <w:vAlign w:val="center"/>
          </w:tcPr>
          <w:p>
            <w:pPr>
              <w:widowControl/>
              <w:spacing w:line="560" w:lineRule="exact"/>
              <w:jc w:val="left"/>
              <w:rPr>
                <w:color w:val="000000"/>
                <w:kern w:val="0"/>
                <w:sz w:val="18"/>
                <w:szCs w:val="18"/>
              </w:rPr>
            </w:pPr>
          </w:p>
        </w:tc>
        <w:tc>
          <w:tcPr>
            <w:tcW w:w="1119" w:type="dxa"/>
            <w:noWrap w:val="0"/>
            <w:vAlign w:val="center"/>
          </w:tcPr>
          <w:p>
            <w:pPr>
              <w:widowControl/>
              <w:spacing w:line="560" w:lineRule="exact"/>
              <w:jc w:val="left"/>
              <w:rPr>
                <w:color w:val="000000"/>
                <w:kern w:val="0"/>
                <w:sz w:val="18"/>
                <w:szCs w:val="18"/>
              </w:rPr>
            </w:pPr>
          </w:p>
        </w:tc>
        <w:tc>
          <w:tcPr>
            <w:tcW w:w="978" w:type="dxa"/>
            <w:noWrap w:val="0"/>
            <w:vAlign w:val="center"/>
          </w:tcPr>
          <w:p>
            <w:pPr>
              <w:widowControl/>
              <w:spacing w:line="560" w:lineRule="exact"/>
              <w:jc w:val="left"/>
              <w:rPr>
                <w:color w:val="000000"/>
                <w:kern w:val="0"/>
                <w:sz w:val="18"/>
                <w:szCs w:val="18"/>
              </w:rPr>
            </w:pPr>
          </w:p>
        </w:tc>
        <w:tc>
          <w:tcPr>
            <w:tcW w:w="1417" w:type="dxa"/>
            <w:noWrap w:val="0"/>
            <w:vAlign w:val="top"/>
          </w:tcPr>
          <w:p>
            <w:pPr>
              <w:widowControl/>
              <w:spacing w:line="560" w:lineRule="exact"/>
              <w:jc w:val="left"/>
              <w:rPr>
                <w:color w:val="000000"/>
                <w:kern w:val="0"/>
                <w:sz w:val="18"/>
                <w:szCs w:val="18"/>
              </w:rPr>
            </w:pPr>
          </w:p>
        </w:tc>
        <w:tc>
          <w:tcPr>
            <w:tcW w:w="1417" w:type="dxa"/>
            <w:noWrap w:val="0"/>
            <w:vAlign w:val="center"/>
          </w:tcPr>
          <w:p>
            <w:pPr>
              <w:widowControl/>
              <w:spacing w:line="560" w:lineRule="exact"/>
              <w:jc w:val="left"/>
              <w:rPr>
                <w:color w:val="000000"/>
                <w:kern w:val="0"/>
                <w:sz w:val="18"/>
                <w:szCs w:val="18"/>
              </w:rPr>
            </w:pPr>
          </w:p>
        </w:tc>
        <w:tc>
          <w:tcPr>
            <w:tcW w:w="1276" w:type="dxa"/>
            <w:noWrap w:val="0"/>
            <w:vAlign w:val="top"/>
          </w:tcPr>
          <w:p>
            <w:pPr>
              <w:widowControl/>
              <w:spacing w:line="560" w:lineRule="exact"/>
              <w:jc w:val="left"/>
              <w:rPr>
                <w:color w:val="000000"/>
                <w:kern w:val="0"/>
                <w:sz w:val="18"/>
                <w:szCs w:val="18"/>
              </w:rPr>
            </w:pPr>
          </w:p>
        </w:tc>
        <w:tc>
          <w:tcPr>
            <w:tcW w:w="1276" w:type="dxa"/>
            <w:noWrap w:val="0"/>
            <w:vAlign w:val="center"/>
          </w:tcPr>
          <w:p>
            <w:pPr>
              <w:widowControl/>
              <w:spacing w:line="560" w:lineRule="exact"/>
              <w:jc w:val="left"/>
              <w:rPr>
                <w:color w:val="000000"/>
                <w:kern w:val="0"/>
                <w:sz w:val="18"/>
                <w:szCs w:val="18"/>
              </w:rPr>
            </w:pPr>
          </w:p>
        </w:tc>
        <w:tc>
          <w:tcPr>
            <w:tcW w:w="709" w:type="dxa"/>
            <w:noWrap w:val="0"/>
            <w:vAlign w:val="top"/>
          </w:tcPr>
          <w:p>
            <w:pPr>
              <w:widowControl/>
              <w:spacing w:line="560" w:lineRule="exact"/>
              <w:jc w:val="left"/>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45" w:hRule="atLeast"/>
          <w:jc w:val="center"/>
        </w:trPr>
        <w:tc>
          <w:tcPr>
            <w:tcW w:w="758" w:type="dxa"/>
            <w:noWrap w:val="0"/>
            <w:vAlign w:val="center"/>
          </w:tcPr>
          <w:p>
            <w:pPr>
              <w:widowControl/>
              <w:spacing w:line="560" w:lineRule="exact"/>
              <w:jc w:val="center"/>
              <w:rPr>
                <w:color w:val="000000"/>
                <w:kern w:val="0"/>
                <w:sz w:val="18"/>
                <w:szCs w:val="18"/>
              </w:rPr>
            </w:pPr>
          </w:p>
        </w:tc>
        <w:tc>
          <w:tcPr>
            <w:tcW w:w="655" w:type="dxa"/>
            <w:noWrap w:val="0"/>
            <w:vAlign w:val="top"/>
          </w:tcPr>
          <w:p>
            <w:pPr>
              <w:spacing w:line="560" w:lineRule="exact"/>
              <w:rPr>
                <w:b/>
                <w:bCs/>
                <w:color w:val="000000"/>
                <w:sz w:val="18"/>
                <w:szCs w:val="18"/>
              </w:rPr>
            </w:pPr>
          </w:p>
        </w:tc>
        <w:tc>
          <w:tcPr>
            <w:tcW w:w="709" w:type="dxa"/>
            <w:noWrap w:val="0"/>
            <w:vAlign w:val="top"/>
          </w:tcPr>
          <w:p>
            <w:pPr>
              <w:spacing w:line="560" w:lineRule="exact"/>
              <w:rPr>
                <w:b/>
                <w:bCs/>
                <w:color w:val="000000"/>
                <w:sz w:val="18"/>
                <w:szCs w:val="18"/>
              </w:rPr>
            </w:pPr>
          </w:p>
        </w:tc>
        <w:tc>
          <w:tcPr>
            <w:tcW w:w="1134" w:type="dxa"/>
            <w:noWrap w:val="0"/>
            <w:vAlign w:val="top"/>
          </w:tcPr>
          <w:p>
            <w:pPr>
              <w:spacing w:line="560" w:lineRule="exact"/>
              <w:rPr>
                <w:b/>
                <w:bCs/>
                <w:color w:val="000000"/>
                <w:sz w:val="18"/>
                <w:szCs w:val="18"/>
              </w:rPr>
            </w:pPr>
          </w:p>
        </w:tc>
        <w:tc>
          <w:tcPr>
            <w:tcW w:w="992" w:type="dxa"/>
            <w:noWrap w:val="0"/>
            <w:vAlign w:val="top"/>
          </w:tcPr>
          <w:p>
            <w:pPr>
              <w:spacing w:line="560" w:lineRule="exact"/>
              <w:rPr>
                <w:b/>
                <w:bCs/>
                <w:color w:val="000000"/>
                <w:sz w:val="18"/>
                <w:szCs w:val="18"/>
              </w:rPr>
            </w:pPr>
          </w:p>
        </w:tc>
        <w:tc>
          <w:tcPr>
            <w:tcW w:w="895" w:type="dxa"/>
            <w:noWrap w:val="0"/>
            <w:vAlign w:val="top"/>
          </w:tcPr>
          <w:p>
            <w:pPr>
              <w:spacing w:line="560" w:lineRule="exact"/>
              <w:rPr>
                <w:b/>
                <w:bCs/>
                <w:color w:val="000000"/>
                <w:sz w:val="18"/>
                <w:szCs w:val="18"/>
              </w:rPr>
            </w:pPr>
          </w:p>
        </w:tc>
        <w:tc>
          <w:tcPr>
            <w:tcW w:w="1119" w:type="dxa"/>
            <w:noWrap w:val="0"/>
            <w:vAlign w:val="center"/>
          </w:tcPr>
          <w:p>
            <w:pPr>
              <w:widowControl/>
              <w:spacing w:line="560" w:lineRule="exact"/>
              <w:jc w:val="left"/>
              <w:rPr>
                <w:color w:val="000000"/>
                <w:kern w:val="0"/>
                <w:sz w:val="18"/>
                <w:szCs w:val="18"/>
              </w:rPr>
            </w:pPr>
          </w:p>
        </w:tc>
        <w:tc>
          <w:tcPr>
            <w:tcW w:w="1119" w:type="dxa"/>
            <w:noWrap w:val="0"/>
            <w:vAlign w:val="center"/>
          </w:tcPr>
          <w:p>
            <w:pPr>
              <w:widowControl/>
              <w:spacing w:line="560" w:lineRule="exact"/>
              <w:jc w:val="left"/>
              <w:rPr>
                <w:color w:val="000000"/>
                <w:kern w:val="0"/>
                <w:sz w:val="18"/>
                <w:szCs w:val="18"/>
              </w:rPr>
            </w:pPr>
          </w:p>
        </w:tc>
        <w:tc>
          <w:tcPr>
            <w:tcW w:w="978" w:type="dxa"/>
            <w:noWrap w:val="0"/>
            <w:vAlign w:val="center"/>
          </w:tcPr>
          <w:p>
            <w:pPr>
              <w:widowControl/>
              <w:spacing w:line="560" w:lineRule="exact"/>
              <w:jc w:val="left"/>
              <w:rPr>
                <w:color w:val="000000"/>
                <w:kern w:val="0"/>
                <w:sz w:val="18"/>
                <w:szCs w:val="18"/>
              </w:rPr>
            </w:pPr>
          </w:p>
        </w:tc>
        <w:tc>
          <w:tcPr>
            <w:tcW w:w="1417" w:type="dxa"/>
            <w:noWrap w:val="0"/>
            <w:vAlign w:val="top"/>
          </w:tcPr>
          <w:p>
            <w:pPr>
              <w:widowControl/>
              <w:spacing w:line="560" w:lineRule="exact"/>
              <w:jc w:val="left"/>
              <w:rPr>
                <w:color w:val="000000"/>
                <w:kern w:val="0"/>
                <w:sz w:val="18"/>
                <w:szCs w:val="18"/>
              </w:rPr>
            </w:pPr>
          </w:p>
        </w:tc>
        <w:tc>
          <w:tcPr>
            <w:tcW w:w="1417" w:type="dxa"/>
            <w:noWrap w:val="0"/>
            <w:vAlign w:val="center"/>
          </w:tcPr>
          <w:p>
            <w:pPr>
              <w:widowControl/>
              <w:spacing w:line="560" w:lineRule="exact"/>
              <w:jc w:val="left"/>
              <w:rPr>
                <w:color w:val="000000"/>
                <w:kern w:val="0"/>
                <w:sz w:val="18"/>
                <w:szCs w:val="18"/>
              </w:rPr>
            </w:pPr>
          </w:p>
        </w:tc>
        <w:tc>
          <w:tcPr>
            <w:tcW w:w="1276" w:type="dxa"/>
            <w:noWrap w:val="0"/>
            <w:vAlign w:val="top"/>
          </w:tcPr>
          <w:p>
            <w:pPr>
              <w:widowControl/>
              <w:spacing w:line="560" w:lineRule="exact"/>
              <w:jc w:val="left"/>
              <w:rPr>
                <w:color w:val="000000"/>
                <w:kern w:val="0"/>
                <w:sz w:val="18"/>
                <w:szCs w:val="18"/>
              </w:rPr>
            </w:pPr>
          </w:p>
        </w:tc>
        <w:tc>
          <w:tcPr>
            <w:tcW w:w="1276" w:type="dxa"/>
            <w:noWrap w:val="0"/>
            <w:vAlign w:val="center"/>
          </w:tcPr>
          <w:p>
            <w:pPr>
              <w:widowControl/>
              <w:spacing w:line="560" w:lineRule="exact"/>
              <w:jc w:val="left"/>
              <w:rPr>
                <w:color w:val="000000"/>
                <w:kern w:val="0"/>
                <w:sz w:val="18"/>
                <w:szCs w:val="18"/>
              </w:rPr>
            </w:pPr>
          </w:p>
        </w:tc>
        <w:tc>
          <w:tcPr>
            <w:tcW w:w="709" w:type="dxa"/>
            <w:noWrap w:val="0"/>
            <w:vAlign w:val="top"/>
          </w:tcPr>
          <w:p>
            <w:pPr>
              <w:widowControl/>
              <w:spacing w:line="560" w:lineRule="exact"/>
              <w:jc w:val="left"/>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45" w:hRule="atLeast"/>
          <w:jc w:val="center"/>
        </w:trPr>
        <w:tc>
          <w:tcPr>
            <w:tcW w:w="758" w:type="dxa"/>
            <w:noWrap w:val="0"/>
            <w:vAlign w:val="center"/>
          </w:tcPr>
          <w:p>
            <w:pPr>
              <w:widowControl/>
              <w:spacing w:line="560" w:lineRule="exact"/>
              <w:jc w:val="center"/>
              <w:rPr>
                <w:color w:val="000000"/>
                <w:kern w:val="0"/>
                <w:sz w:val="18"/>
                <w:szCs w:val="18"/>
              </w:rPr>
            </w:pPr>
          </w:p>
        </w:tc>
        <w:tc>
          <w:tcPr>
            <w:tcW w:w="655" w:type="dxa"/>
            <w:noWrap w:val="0"/>
            <w:vAlign w:val="top"/>
          </w:tcPr>
          <w:p>
            <w:pPr>
              <w:spacing w:line="560" w:lineRule="exact"/>
              <w:rPr>
                <w:b/>
                <w:bCs/>
                <w:color w:val="000000"/>
                <w:sz w:val="18"/>
                <w:szCs w:val="18"/>
              </w:rPr>
            </w:pPr>
          </w:p>
        </w:tc>
        <w:tc>
          <w:tcPr>
            <w:tcW w:w="709" w:type="dxa"/>
            <w:noWrap w:val="0"/>
            <w:vAlign w:val="top"/>
          </w:tcPr>
          <w:p>
            <w:pPr>
              <w:spacing w:line="560" w:lineRule="exact"/>
              <w:rPr>
                <w:b/>
                <w:bCs/>
                <w:color w:val="000000"/>
                <w:sz w:val="18"/>
                <w:szCs w:val="18"/>
              </w:rPr>
            </w:pPr>
          </w:p>
        </w:tc>
        <w:tc>
          <w:tcPr>
            <w:tcW w:w="1134" w:type="dxa"/>
            <w:noWrap w:val="0"/>
            <w:vAlign w:val="top"/>
          </w:tcPr>
          <w:p>
            <w:pPr>
              <w:spacing w:line="560" w:lineRule="exact"/>
              <w:rPr>
                <w:b/>
                <w:bCs/>
                <w:color w:val="000000"/>
                <w:sz w:val="18"/>
                <w:szCs w:val="18"/>
              </w:rPr>
            </w:pPr>
          </w:p>
        </w:tc>
        <w:tc>
          <w:tcPr>
            <w:tcW w:w="992" w:type="dxa"/>
            <w:noWrap w:val="0"/>
            <w:vAlign w:val="top"/>
          </w:tcPr>
          <w:p>
            <w:pPr>
              <w:spacing w:line="560" w:lineRule="exact"/>
              <w:rPr>
                <w:b/>
                <w:bCs/>
                <w:color w:val="000000"/>
                <w:sz w:val="18"/>
                <w:szCs w:val="18"/>
              </w:rPr>
            </w:pPr>
          </w:p>
        </w:tc>
        <w:tc>
          <w:tcPr>
            <w:tcW w:w="895" w:type="dxa"/>
            <w:noWrap w:val="0"/>
            <w:vAlign w:val="top"/>
          </w:tcPr>
          <w:p>
            <w:pPr>
              <w:spacing w:line="560" w:lineRule="exact"/>
              <w:rPr>
                <w:b/>
                <w:bCs/>
                <w:color w:val="000000"/>
                <w:sz w:val="18"/>
                <w:szCs w:val="18"/>
              </w:rPr>
            </w:pPr>
          </w:p>
        </w:tc>
        <w:tc>
          <w:tcPr>
            <w:tcW w:w="1119" w:type="dxa"/>
            <w:noWrap w:val="0"/>
            <w:vAlign w:val="center"/>
          </w:tcPr>
          <w:p>
            <w:pPr>
              <w:widowControl/>
              <w:spacing w:line="560" w:lineRule="exact"/>
              <w:jc w:val="left"/>
              <w:rPr>
                <w:color w:val="000000"/>
                <w:kern w:val="0"/>
                <w:sz w:val="18"/>
                <w:szCs w:val="18"/>
              </w:rPr>
            </w:pPr>
          </w:p>
        </w:tc>
        <w:tc>
          <w:tcPr>
            <w:tcW w:w="1119" w:type="dxa"/>
            <w:noWrap w:val="0"/>
            <w:vAlign w:val="center"/>
          </w:tcPr>
          <w:p>
            <w:pPr>
              <w:widowControl/>
              <w:spacing w:line="560" w:lineRule="exact"/>
              <w:jc w:val="left"/>
              <w:rPr>
                <w:color w:val="000000"/>
                <w:kern w:val="0"/>
                <w:sz w:val="18"/>
                <w:szCs w:val="18"/>
              </w:rPr>
            </w:pPr>
          </w:p>
        </w:tc>
        <w:tc>
          <w:tcPr>
            <w:tcW w:w="978" w:type="dxa"/>
            <w:noWrap w:val="0"/>
            <w:vAlign w:val="center"/>
          </w:tcPr>
          <w:p>
            <w:pPr>
              <w:widowControl/>
              <w:spacing w:line="560" w:lineRule="exact"/>
              <w:jc w:val="left"/>
              <w:rPr>
                <w:color w:val="000000"/>
                <w:kern w:val="0"/>
                <w:sz w:val="18"/>
                <w:szCs w:val="18"/>
              </w:rPr>
            </w:pPr>
          </w:p>
        </w:tc>
        <w:tc>
          <w:tcPr>
            <w:tcW w:w="1417" w:type="dxa"/>
            <w:noWrap w:val="0"/>
            <w:vAlign w:val="top"/>
          </w:tcPr>
          <w:p>
            <w:pPr>
              <w:widowControl/>
              <w:spacing w:line="560" w:lineRule="exact"/>
              <w:jc w:val="left"/>
              <w:rPr>
                <w:color w:val="000000"/>
                <w:kern w:val="0"/>
                <w:sz w:val="18"/>
                <w:szCs w:val="18"/>
              </w:rPr>
            </w:pPr>
          </w:p>
        </w:tc>
        <w:tc>
          <w:tcPr>
            <w:tcW w:w="1417" w:type="dxa"/>
            <w:noWrap w:val="0"/>
            <w:vAlign w:val="center"/>
          </w:tcPr>
          <w:p>
            <w:pPr>
              <w:widowControl/>
              <w:spacing w:line="560" w:lineRule="exact"/>
              <w:jc w:val="left"/>
              <w:rPr>
                <w:color w:val="000000"/>
                <w:kern w:val="0"/>
                <w:sz w:val="18"/>
                <w:szCs w:val="18"/>
              </w:rPr>
            </w:pPr>
          </w:p>
        </w:tc>
        <w:tc>
          <w:tcPr>
            <w:tcW w:w="1276" w:type="dxa"/>
            <w:noWrap w:val="0"/>
            <w:vAlign w:val="top"/>
          </w:tcPr>
          <w:p>
            <w:pPr>
              <w:widowControl/>
              <w:spacing w:line="560" w:lineRule="exact"/>
              <w:jc w:val="left"/>
              <w:rPr>
                <w:color w:val="000000"/>
                <w:kern w:val="0"/>
                <w:sz w:val="18"/>
                <w:szCs w:val="18"/>
              </w:rPr>
            </w:pPr>
          </w:p>
        </w:tc>
        <w:tc>
          <w:tcPr>
            <w:tcW w:w="1276" w:type="dxa"/>
            <w:noWrap w:val="0"/>
            <w:vAlign w:val="center"/>
          </w:tcPr>
          <w:p>
            <w:pPr>
              <w:widowControl/>
              <w:spacing w:line="560" w:lineRule="exact"/>
              <w:jc w:val="left"/>
              <w:rPr>
                <w:color w:val="000000"/>
                <w:kern w:val="0"/>
                <w:sz w:val="18"/>
                <w:szCs w:val="18"/>
              </w:rPr>
            </w:pPr>
          </w:p>
        </w:tc>
        <w:tc>
          <w:tcPr>
            <w:tcW w:w="709" w:type="dxa"/>
            <w:noWrap w:val="0"/>
            <w:vAlign w:val="top"/>
          </w:tcPr>
          <w:p>
            <w:pPr>
              <w:widowControl/>
              <w:spacing w:line="560" w:lineRule="exact"/>
              <w:jc w:val="left"/>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45" w:hRule="atLeast"/>
          <w:jc w:val="center"/>
        </w:trPr>
        <w:tc>
          <w:tcPr>
            <w:tcW w:w="758" w:type="dxa"/>
            <w:noWrap w:val="0"/>
            <w:vAlign w:val="center"/>
          </w:tcPr>
          <w:p>
            <w:pPr>
              <w:widowControl/>
              <w:spacing w:line="560" w:lineRule="exact"/>
              <w:jc w:val="center"/>
              <w:rPr>
                <w:color w:val="000000"/>
                <w:kern w:val="0"/>
                <w:sz w:val="18"/>
                <w:szCs w:val="18"/>
              </w:rPr>
            </w:pPr>
          </w:p>
        </w:tc>
        <w:tc>
          <w:tcPr>
            <w:tcW w:w="655" w:type="dxa"/>
            <w:noWrap w:val="0"/>
            <w:vAlign w:val="top"/>
          </w:tcPr>
          <w:p>
            <w:pPr>
              <w:spacing w:line="560" w:lineRule="exact"/>
              <w:rPr>
                <w:b/>
                <w:bCs/>
                <w:color w:val="000000"/>
                <w:sz w:val="18"/>
                <w:szCs w:val="18"/>
              </w:rPr>
            </w:pPr>
          </w:p>
        </w:tc>
        <w:tc>
          <w:tcPr>
            <w:tcW w:w="709" w:type="dxa"/>
            <w:noWrap w:val="0"/>
            <w:vAlign w:val="top"/>
          </w:tcPr>
          <w:p>
            <w:pPr>
              <w:spacing w:line="560" w:lineRule="exact"/>
              <w:rPr>
                <w:b/>
                <w:bCs/>
                <w:color w:val="000000"/>
                <w:sz w:val="18"/>
                <w:szCs w:val="18"/>
              </w:rPr>
            </w:pPr>
          </w:p>
        </w:tc>
        <w:tc>
          <w:tcPr>
            <w:tcW w:w="1134" w:type="dxa"/>
            <w:noWrap w:val="0"/>
            <w:vAlign w:val="top"/>
          </w:tcPr>
          <w:p>
            <w:pPr>
              <w:spacing w:line="560" w:lineRule="exact"/>
              <w:rPr>
                <w:b/>
                <w:bCs/>
                <w:color w:val="000000"/>
                <w:sz w:val="18"/>
                <w:szCs w:val="18"/>
              </w:rPr>
            </w:pPr>
          </w:p>
        </w:tc>
        <w:tc>
          <w:tcPr>
            <w:tcW w:w="992" w:type="dxa"/>
            <w:noWrap w:val="0"/>
            <w:vAlign w:val="top"/>
          </w:tcPr>
          <w:p>
            <w:pPr>
              <w:spacing w:line="560" w:lineRule="exact"/>
              <w:rPr>
                <w:b/>
                <w:bCs/>
                <w:color w:val="000000"/>
                <w:sz w:val="18"/>
                <w:szCs w:val="18"/>
              </w:rPr>
            </w:pPr>
          </w:p>
        </w:tc>
        <w:tc>
          <w:tcPr>
            <w:tcW w:w="895" w:type="dxa"/>
            <w:noWrap w:val="0"/>
            <w:vAlign w:val="top"/>
          </w:tcPr>
          <w:p>
            <w:pPr>
              <w:spacing w:line="560" w:lineRule="exact"/>
              <w:rPr>
                <w:b/>
                <w:bCs/>
                <w:color w:val="000000"/>
                <w:sz w:val="18"/>
                <w:szCs w:val="18"/>
              </w:rPr>
            </w:pPr>
          </w:p>
        </w:tc>
        <w:tc>
          <w:tcPr>
            <w:tcW w:w="1119" w:type="dxa"/>
            <w:noWrap w:val="0"/>
            <w:vAlign w:val="center"/>
          </w:tcPr>
          <w:p>
            <w:pPr>
              <w:widowControl/>
              <w:spacing w:line="560" w:lineRule="exact"/>
              <w:jc w:val="left"/>
              <w:rPr>
                <w:color w:val="000000"/>
                <w:kern w:val="0"/>
                <w:sz w:val="18"/>
                <w:szCs w:val="18"/>
              </w:rPr>
            </w:pPr>
          </w:p>
        </w:tc>
        <w:tc>
          <w:tcPr>
            <w:tcW w:w="1119" w:type="dxa"/>
            <w:noWrap w:val="0"/>
            <w:vAlign w:val="center"/>
          </w:tcPr>
          <w:p>
            <w:pPr>
              <w:widowControl/>
              <w:spacing w:line="560" w:lineRule="exact"/>
              <w:jc w:val="left"/>
              <w:rPr>
                <w:color w:val="000000"/>
                <w:kern w:val="0"/>
                <w:sz w:val="18"/>
                <w:szCs w:val="18"/>
              </w:rPr>
            </w:pPr>
          </w:p>
        </w:tc>
        <w:tc>
          <w:tcPr>
            <w:tcW w:w="978" w:type="dxa"/>
            <w:noWrap w:val="0"/>
            <w:vAlign w:val="center"/>
          </w:tcPr>
          <w:p>
            <w:pPr>
              <w:widowControl/>
              <w:spacing w:line="560" w:lineRule="exact"/>
              <w:jc w:val="left"/>
              <w:rPr>
                <w:color w:val="000000"/>
                <w:kern w:val="0"/>
                <w:sz w:val="18"/>
                <w:szCs w:val="18"/>
              </w:rPr>
            </w:pPr>
          </w:p>
        </w:tc>
        <w:tc>
          <w:tcPr>
            <w:tcW w:w="1417" w:type="dxa"/>
            <w:noWrap w:val="0"/>
            <w:vAlign w:val="top"/>
          </w:tcPr>
          <w:p>
            <w:pPr>
              <w:widowControl/>
              <w:spacing w:line="560" w:lineRule="exact"/>
              <w:jc w:val="left"/>
              <w:rPr>
                <w:color w:val="000000"/>
                <w:kern w:val="0"/>
                <w:sz w:val="18"/>
                <w:szCs w:val="18"/>
              </w:rPr>
            </w:pPr>
          </w:p>
        </w:tc>
        <w:tc>
          <w:tcPr>
            <w:tcW w:w="1417" w:type="dxa"/>
            <w:noWrap w:val="0"/>
            <w:vAlign w:val="center"/>
          </w:tcPr>
          <w:p>
            <w:pPr>
              <w:widowControl/>
              <w:spacing w:line="560" w:lineRule="exact"/>
              <w:jc w:val="left"/>
              <w:rPr>
                <w:color w:val="000000"/>
                <w:kern w:val="0"/>
                <w:sz w:val="18"/>
                <w:szCs w:val="18"/>
              </w:rPr>
            </w:pPr>
          </w:p>
        </w:tc>
        <w:tc>
          <w:tcPr>
            <w:tcW w:w="1276" w:type="dxa"/>
            <w:noWrap w:val="0"/>
            <w:vAlign w:val="top"/>
          </w:tcPr>
          <w:p>
            <w:pPr>
              <w:widowControl/>
              <w:spacing w:line="560" w:lineRule="exact"/>
              <w:jc w:val="left"/>
              <w:rPr>
                <w:color w:val="000000"/>
                <w:kern w:val="0"/>
                <w:sz w:val="18"/>
                <w:szCs w:val="18"/>
              </w:rPr>
            </w:pPr>
          </w:p>
        </w:tc>
        <w:tc>
          <w:tcPr>
            <w:tcW w:w="1276" w:type="dxa"/>
            <w:noWrap w:val="0"/>
            <w:vAlign w:val="center"/>
          </w:tcPr>
          <w:p>
            <w:pPr>
              <w:widowControl/>
              <w:spacing w:line="560" w:lineRule="exact"/>
              <w:jc w:val="left"/>
              <w:rPr>
                <w:color w:val="000000"/>
                <w:kern w:val="0"/>
                <w:sz w:val="18"/>
                <w:szCs w:val="18"/>
              </w:rPr>
            </w:pPr>
          </w:p>
        </w:tc>
        <w:tc>
          <w:tcPr>
            <w:tcW w:w="709" w:type="dxa"/>
            <w:noWrap w:val="0"/>
            <w:vAlign w:val="top"/>
          </w:tcPr>
          <w:p>
            <w:pPr>
              <w:widowControl/>
              <w:spacing w:line="560" w:lineRule="exact"/>
              <w:jc w:val="left"/>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45" w:hRule="atLeast"/>
          <w:jc w:val="center"/>
        </w:trPr>
        <w:tc>
          <w:tcPr>
            <w:tcW w:w="758" w:type="dxa"/>
            <w:noWrap w:val="0"/>
            <w:vAlign w:val="center"/>
          </w:tcPr>
          <w:p>
            <w:pPr>
              <w:widowControl/>
              <w:spacing w:line="560" w:lineRule="exact"/>
              <w:jc w:val="center"/>
              <w:rPr>
                <w:b/>
                <w:color w:val="000000"/>
                <w:kern w:val="0"/>
                <w:sz w:val="18"/>
                <w:szCs w:val="18"/>
              </w:rPr>
            </w:pPr>
            <w:r>
              <w:rPr>
                <w:b/>
                <w:color w:val="000000"/>
                <w:kern w:val="0"/>
                <w:sz w:val="18"/>
                <w:szCs w:val="18"/>
              </w:rPr>
              <w:t>合计</w:t>
            </w:r>
          </w:p>
        </w:tc>
        <w:tc>
          <w:tcPr>
            <w:tcW w:w="655" w:type="dxa"/>
            <w:noWrap w:val="0"/>
            <w:vAlign w:val="center"/>
          </w:tcPr>
          <w:p>
            <w:pPr>
              <w:spacing w:line="560" w:lineRule="exact"/>
              <w:jc w:val="center"/>
              <w:rPr>
                <w:b/>
                <w:bCs/>
                <w:color w:val="000000"/>
                <w:sz w:val="18"/>
                <w:szCs w:val="18"/>
              </w:rPr>
            </w:pPr>
          </w:p>
        </w:tc>
        <w:tc>
          <w:tcPr>
            <w:tcW w:w="709" w:type="dxa"/>
            <w:noWrap w:val="0"/>
            <w:vAlign w:val="top"/>
          </w:tcPr>
          <w:p>
            <w:pPr>
              <w:jc w:val="center"/>
              <w:rPr>
                <w:b/>
                <w:color w:val="000000"/>
                <w:kern w:val="0"/>
                <w:sz w:val="18"/>
                <w:szCs w:val="18"/>
              </w:rPr>
            </w:pPr>
          </w:p>
        </w:tc>
        <w:tc>
          <w:tcPr>
            <w:tcW w:w="1134" w:type="dxa"/>
            <w:noWrap w:val="0"/>
            <w:vAlign w:val="top"/>
          </w:tcPr>
          <w:p>
            <w:pPr>
              <w:jc w:val="center"/>
              <w:rPr>
                <w:b/>
                <w:color w:val="000000"/>
                <w:kern w:val="0"/>
                <w:sz w:val="18"/>
                <w:szCs w:val="18"/>
              </w:rPr>
            </w:pPr>
          </w:p>
        </w:tc>
        <w:tc>
          <w:tcPr>
            <w:tcW w:w="992" w:type="dxa"/>
            <w:noWrap w:val="0"/>
            <w:vAlign w:val="top"/>
          </w:tcPr>
          <w:p>
            <w:pPr>
              <w:jc w:val="center"/>
              <w:rPr>
                <w:b/>
                <w:color w:val="000000"/>
                <w:kern w:val="0"/>
                <w:sz w:val="18"/>
                <w:szCs w:val="18"/>
              </w:rPr>
            </w:pPr>
          </w:p>
        </w:tc>
        <w:tc>
          <w:tcPr>
            <w:tcW w:w="895" w:type="dxa"/>
            <w:noWrap w:val="0"/>
            <w:vAlign w:val="center"/>
          </w:tcPr>
          <w:p>
            <w:pPr>
              <w:jc w:val="center"/>
              <w:rPr>
                <w:color w:val="000000"/>
              </w:rPr>
            </w:pPr>
            <w:r>
              <w:rPr>
                <w:b/>
                <w:color w:val="000000"/>
                <w:kern w:val="0"/>
                <w:sz w:val="18"/>
                <w:szCs w:val="18"/>
              </w:rPr>
              <w:t>—</w:t>
            </w:r>
          </w:p>
        </w:tc>
        <w:tc>
          <w:tcPr>
            <w:tcW w:w="1119" w:type="dxa"/>
            <w:noWrap w:val="0"/>
            <w:vAlign w:val="center"/>
          </w:tcPr>
          <w:p>
            <w:pPr>
              <w:jc w:val="center"/>
              <w:rPr>
                <w:color w:val="000000"/>
              </w:rPr>
            </w:pPr>
            <w:r>
              <w:rPr>
                <w:b/>
                <w:color w:val="000000"/>
                <w:kern w:val="0"/>
                <w:sz w:val="18"/>
                <w:szCs w:val="18"/>
              </w:rPr>
              <w:t>—</w:t>
            </w:r>
          </w:p>
        </w:tc>
        <w:tc>
          <w:tcPr>
            <w:tcW w:w="1119" w:type="dxa"/>
            <w:noWrap w:val="0"/>
            <w:vAlign w:val="center"/>
          </w:tcPr>
          <w:p>
            <w:pPr>
              <w:jc w:val="center"/>
              <w:rPr>
                <w:color w:val="000000"/>
              </w:rPr>
            </w:pPr>
            <w:r>
              <w:rPr>
                <w:b/>
                <w:color w:val="000000"/>
                <w:kern w:val="0"/>
                <w:sz w:val="18"/>
                <w:szCs w:val="18"/>
              </w:rPr>
              <w:t>—</w:t>
            </w:r>
          </w:p>
        </w:tc>
        <w:tc>
          <w:tcPr>
            <w:tcW w:w="978" w:type="dxa"/>
            <w:noWrap w:val="0"/>
            <w:vAlign w:val="center"/>
          </w:tcPr>
          <w:p>
            <w:pPr>
              <w:widowControl/>
              <w:spacing w:line="560" w:lineRule="exact"/>
              <w:jc w:val="center"/>
              <w:rPr>
                <w:b/>
                <w:color w:val="000000"/>
                <w:kern w:val="0"/>
                <w:sz w:val="18"/>
                <w:szCs w:val="18"/>
              </w:rPr>
            </w:pPr>
          </w:p>
        </w:tc>
        <w:tc>
          <w:tcPr>
            <w:tcW w:w="1417" w:type="dxa"/>
            <w:noWrap w:val="0"/>
            <w:vAlign w:val="top"/>
          </w:tcPr>
          <w:p>
            <w:pPr>
              <w:widowControl/>
              <w:spacing w:line="560" w:lineRule="exact"/>
              <w:jc w:val="center"/>
              <w:rPr>
                <w:b/>
                <w:color w:val="000000"/>
                <w:kern w:val="0"/>
                <w:sz w:val="18"/>
                <w:szCs w:val="18"/>
              </w:rPr>
            </w:pPr>
          </w:p>
        </w:tc>
        <w:tc>
          <w:tcPr>
            <w:tcW w:w="1417" w:type="dxa"/>
            <w:noWrap w:val="0"/>
            <w:vAlign w:val="center"/>
          </w:tcPr>
          <w:p>
            <w:pPr>
              <w:widowControl/>
              <w:spacing w:line="560" w:lineRule="exact"/>
              <w:jc w:val="center"/>
              <w:rPr>
                <w:b/>
                <w:color w:val="000000"/>
                <w:kern w:val="0"/>
                <w:sz w:val="18"/>
                <w:szCs w:val="18"/>
              </w:rPr>
            </w:pPr>
          </w:p>
        </w:tc>
        <w:tc>
          <w:tcPr>
            <w:tcW w:w="1276" w:type="dxa"/>
            <w:noWrap w:val="0"/>
            <w:vAlign w:val="center"/>
          </w:tcPr>
          <w:p>
            <w:pPr>
              <w:widowControl/>
              <w:spacing w:line="560" w:lineRule="exact"/>
              <w:jc w:val="center"/>
              <w:rPr>
                <w:b/>
                <w:color w:val="000000"/>
                <w:kern w:val="0"/>
                <w:sz w:val="18"/>
                <w:szCs w:val="18"/>
              </w:rPr>
            </w:pPr>
          </w:p>
        </w:tc>
        <w:tc>
          <w:tcPr>
            <w:tcW w:w="1276" w:type="dxa"/>
            <w:noWrap w:val="0"/>
            <w:vAlign w:val="center"/>
          </w:tcPr>
          <w:p>
            <w:pPr>
              <w:widowControl/>
              <w:spacing w:line="560" w:lineRule="exact"/>
              <w:jc w:val="center"/>
              <w:rPr>
                <w:b/>
                <w:color w:val="000000"/>
                <w:kern w:val="0"/>
                <w:sz w:val="18"/>
                <w:szCs w:val="18"/>
              </w:rPr>
            </w:pPr>
            <w:r>
              <w:rPr>
                <w:b/>
                <w:color w:val="000000"/>
                <w:kern w:val="0"/>
                <w:sz w:val="18"/>
                <w:szCs w:val="18"/>
              </w:rPr>
              <w:t>—</w:t>
            </w:r>
          </w:p>
        </w:tc>
        <w:tc>
          <w:tcPr>
            <w:tcW w:w="709" w:type="dxa"/>
            <w:noWrap w:val="0"/>
            <w:vAlign w:val="top"/>
          </w:tcPr>
          <w:p>
            <w:pPr>
              <w:widowControl/>
              <w:spacing w:line="560" w:lineRule="exact"/>
              <w:jc w:val="center"/>
              <w:rPr>
                <w:b/>
                <w:color w:val="000000"/>
                <w:kern w:val="0"/>
                <w:sz w:val="18"/>
                <w:szCs w:val="18"/>
              </w:rPr>
            </w:pPr>
          </w:p>
        </w:tc>
      </w:tr>
    </w:tbl>
    <w:p>
      <w:pPr>
        <w:pStyle w:val="2"/>
        <w:spacing w:line="560" w:lineRule="exact"/>
        <w:jc w:val="left"/>
        <w:rPr>
          <w:b w:val="0"/>
          <w:bCs w:val="0"/>
          <w:color w:val="000000"/>
        </w:rPr>
        <w:sectPr>
          <w:pgSz w:w="16840" w:h="11907" w:orient="landscape"/>
          <w:pgMar w:top="1588" w:right="1701" w:bottom="1474" w:left="1701" w:header="0" w:footer="1588" w:gutter="0"/>
          <w:pgNumType w:fmt="numberInDash"/>
          <w:cols w:space="720" w:num="1"/>
          <w:docGrid w:linePitch="587" w:charSpace="-1024"/>
        </w:sectPr>
      </w:pPr>
    </w:p>
    <w:p>
      <w:pPr>
        <w:pStyle w:val="2"/>
        <w:spacing w:line="560" w:lineRule="exact"/>
        <w:jc w:val="left"/>
        <w:rPr>
          <w:rFonts w:ascii="黑体" w:hAnsi="黑体" w:eastAsia="黑体"/>
          <w:b w:val="0"/>
          <w:bCs w:val="0"/>
          <w:color w:val="000000"/>
          <w:sz w:val="32"/>
          <w:szCs w:val="32"/>
        </w:rPr>
      </w:pPr>
      <w:r>
        <w:rPr>
          <w:rFonts w:ascii="黑体" w:hAnsi="黑体" w:eastAsia="黑体"/>
          <w:b w:val="0"/>
          <w:color w:val="000000"/>
          <w:sz w:val="32"/>
          <w:szCs w:val="32"/>
        </w:rPr>
        <w:t>附件4</w:t>
      </w:r>
    </w:p>
    <w:p>
      <w:pPr>
        <w:spacing w:line="560" w:lineRule="exact"/>
        <w:jc w:val="center"/>
        <w:rPr>
          <w:rFonts w:eastAsia="黑体"/>
          <w:color w:val="000000"/>
          <w:sz w:val="44"/>
        </w:rPr>
      </w:pPr>
    </w:p>
    <w:p>
      <w:pPr>
        <w:spacing w:line="560" w:lineRule="exact"/>
        <w:jc w:val="center"/>
        <w:rPr>
          <w:rFonts w:hint="eastAsia" w:ascii="方正小标宋_GBK" w:hAnsi="方正小标宋_GBK" w:eastAsia="方正小标宋_GBK" w:cs="方正小标宋_GBK"/>
          <w:b w:val="0"/>
          <w:bCs w:val="0"/>
          <w:color w:val="000000"/>
          <w:kern w:val="0"/>
          <w:sz w:val="44"/>
          <w:szCs w:val="44"/>
        </w:rPr>
      </w:pPr>
      <w:r>
        <w:rPr>
          <w:rFonts w:hint="eastAsia" w:ascii="方正小标宋_GBK" w:hAnsi="方正小标宋_GBK" w:eastAsia="方正小标宋_GBK" w:cs="方正小标宋_GBK"/>
          <w:b w:val="0"/>
          <w:bCs w:val="0"/>
          <w:color w:val="000000"/>
          <w:kern w:val="0"/>
          <w:sz w:val="44"/>
          <w:szCs w:val="44"/>
        </w:rPr>
        <w:t>青岛市短期出口信用保险支持政策</w:t>
      </w:r>
    </w:p>
    <w:p>
      <w:pPr>
        <w:spacing w:line="560" w:lineRule="exact"/>
        <w:jc w:val="center"/>
        <w:rPr>
          <w:rFonts w:hint="eastAsia" w:ascii="方正小标宋_GBK" w:hAnsi="方正小标宋_GBK" w:eastAsia="方正小标宋_GBK" w:cs="方正小标宋_GBK"/>
          <w:b w:val="0"/>
          <w:bCs w:val="0"/>
          <w:color w:val="000000"/>
          <w:kern w:val="0"/>
          <w:sz w:val="44"/>
          <w:szCs w:val="44"/>
        </w:rPr>
      </w:pPr>
      <w:r>
        <w:rPr>
          <w:rFonts w:hint="eastAsia" w:ascii="方正小标宋_GBK" w:hAnsi="方正小标宋_GBK" w:eastAsia="方正小标宋_GBK" w:cs="方正小标宋_GBK"/>
          <w:b w:val="0"/>
          <w:bCs w:val="0"/>
          <w:color w:val="000000"/>
          <w:kern w:val="0"/>
          <w:sz w:val="44"/>
          <w:szCs w:val="44"/>
        </w:rPr>
        <w:t>资金申请表</w:t>
      </w:r>
    </w:p>
    <w:p>
      <w:pPr>
        <w:spacing w:line="560" w:lineRule="exact"/>
        <w:jc w:val="center"/>
        <w:rPr>
          <w:color w:val="000000"/>
        </w:rPr>
      </w:pPr>
      <w:r>
        <w:rPr>
          <w:kern w:val="0"/>
        </w:rPr>
        <w:t>（保险机构承保小微外贸</w:t>
      </w:r>
      <w:r>
        <w:t>企业短期出口信用保险）</w:t>
      </w:r>
    </w:p>
    <w:p>
      <w:pPr>
        <w:spacing w:line="560" w:lineRule="exact"/>
        <w:rPr>
          <w:rFonts w:eastAsia="黑体"/>
          <w:color w:val="000000"/>
        </w:rPr>
      </w:pPr>
    </w:p>
    <w:p>
      <w:pPr>
        <w:spacing w:line="560" w:lineRule="exact"/>
        <w:rPr>
          <w:rFonts w:eastAsia="黑体"/>
          <w:color w:val="000000"/>
        </w:rPr>
      </w:pPr>
    </w:p>
    <w:p>
      <w:pPr>
        <w:spacing w:line="560" w:lineRule="exact"/>
        <w:rPr>
          <w:rFonts w:eastAsia="黑体"/>
          <w:color w:val="000000"/>
        </w:rPr>
      </w:pPr>
    </w:p>
    <w:p>
      <w:pPr>
        <w:spacing w:line="560" w:lineRule="exact"/>
        <w:rPr>
          <w:rFonts w:eastAsia="黑体"/>
          <w:color w:val="000000"/>
        </w:rPr>
      </w:pPr>
    </w:p>
    <w:p>
      <w:pPr>
        <w:spacing w:line="560" w:lineRule="exact"/>
        <w:rPr>
          <w:rFonts w:eastAsia="黑体"/>
          <w:color w:val="000000"/>
        </w:rPr>
      </w:pPr>
    </w:p>
    <w:p>
      <w:pPr>
        <w:spacing w:line="560" w:lineRule="exact"/>
        <w:rPr>
          <w:rFonts w:eastAsia="黑体"/>
          <w:color w:val="000000"/>
        </w:rPr>
      </w:pPr>
    </w:p>
    <w:p>
      <w:pPr>
        <w:spacing w:line="560" w:lineRule="exact"/>
        <w:rPr>
          <w:rFonts w:eastAsia="黑体"/>
          <w:color w:val="000000"/>
        </w:rPr>
      </w:pPr>
    </w:p>
    <w:p>
      <w:pPr>
        <w:spacing w:line="560" w:lineRule="exact"/>
        <w:jc w:val="left"/>
        <w:rPr>
          <w:kern w:val="0"/>
        </w:rPr>
      </w:pPr>
      <w:r>
        <w:rPr>
          <w:kern w:val="0"/>
        </w:rPr>
        <w:t>申请单位：</w:t>
      </w:r>
    </w:p>
    <w:p>
      <w:pPr>
        <w:spacing w:line="560" w:lineRule="exact"/>
        <w:jc w:val="left"/>
        <w:rPr>
          <w:kern w:val="0"/>
        </w:rPr>
      </w:pPr>
    </w:p>
    <w:p>
      <w:pPr>
        <w:spacing w:line="560" w:lineRule="exact"/>
        <w:jc w:val="left"/>
        <w:rPr>
          <w:kern w:val="0"/>
        </w:rPr>
      </w:pPr>
      <w:r>
        <w:rPr>
          <w:kern w:val="0"/>
        </w:rPr>
        <w:t>填表日期：</w:t>
      </w:r>
    </w:p>
    <w:p>
      <w:pPr>
        <w:spacing w:line="560" w:lineRule="exact"/>
        <w:jc w:val="left"/>
        <w:rPr>
          <w:kern w:val="0"/>
        </w:rPr>
      </w:pPr>
    </w:p>
    <w:p>
      <w:pPr>
        <w:spacing w:line="560" w:lineRule="exact"/>
        <w:jc w:val="left"/>
        <w:rPr>
          <w:kern w:val="0"/>
        </w:rPr>
      </w:pPr>
    </w:p>
    <w:p>
      <w:pPr>
        <w:spacing w:line="560" w:lineRule="exact"/>
        <w:jc w:val="left"/>
        <w:rPr>
          <w:kern w:val="0"/>
        </w:rPr>
      </w:pPr>
      <w:r>
        <w:rPr>
          <w:kern w:val="0"/>
        </w:rPr>
        <w:t>填表人：</w:t>
      </w:r>
      <w:r>
        <w:rPr>
          <w:kern w:val="0"/>
        </w:rPr>
        <w:tab/>
      </w:r>
      <w:r>
        <w:rPr>
          <w:kern w:val="0"/>
        </w:rPr>
        <w:tab/>
      </w:r>
      <w:r>
        <w:rPr>
          <w:kern w:val="0"/>
        </w:rPr>
        <w:tab/>
      </w:r>
      <w:r>
        <w:rPr>
          <w:kern w:val="0"/>
        </w:rPr>
        <w:tab/>
      </w:r>
      <w:r>
        <w:rPr>
          <w:kern w:val="0"/>
        </w:rPr>
        <w:t>电话：</w:t>
      </w:r>
      <w:r>
        <w:rPr>
          <w:kern w:val="0"/>
        </w:rPr>
        <w:tab/>
      </w:r>
      <w:r>
        <w:rPr>
          <w:kern w:val="0"/>
        </w:rPr>
        <w:tab/>
      </w:r>
      <w:r>
        <w:rPr>
          <w:kern w:val="0"/>
        </w:rPr>
        <w:tab/>
      </w:r>
      <w:r>
        <w:rPr>
          <w:kern w:val="0"/>
        </w:rPr>
        <w:tab/>
      </w:r>
      <w:r>
        <w:rPr>
          <w:kern w:val="0"/>
        </w:rPr>
        <w:t>传真：</w:t>
      </w:r>
    </w:p>
    <w:p>
      <w:pPr>
        <w:spacing w:line="560" w:lineRule="exact"/>
        <w:jc w:val="center"/>
        <w:rPr>
          <w:b/>
          <w:bCs/>
          <w:color w:val="000000"/>
          <w:sz w:val="40"/>
          <w:szCs w:val="40"/>
        </w:rPr>
      </w:pPr>
      <w:r>
        <w:rPr>
          <w:b/>
          <w:bCs/>
          <w:color w:val="000000"/>
        </w:rPr>
        <w:br w:type="page"/>
      </w:r>
      <w:r>
        <w:rPr>
          <w:rFonts w:hint="eastAsia" w:ascii="方正小标宋_GBK" w:hAnsi="方正小标宋_GBK" w:eastAsia="方正小标宋_GBK" w:cs="方正小标宋_GBK"/>
          <w:b w:val="0"/>
          <w:bCs w:val="0"/>
          <w:color w:val="000000"/>
          <w:kern w:val="0"/>
          <w:sz w:val="44"/>
          <w:szCs w:val="44"/>
        </w:rPr>
        <w:t>资金申请表</w:t>
      </w:r>
    </w:p>
    <w:p>
      <w:pPr>
        <w:spacing w:line="560" w:lineRule="exact"/>
        <w:jc w:val="center"/>
        <w:rPr>
          <w:b/>
          <w:bCs/>
          <w:color w:val="000000"/>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8"/>
        <w:gridCol w:w="1260"/>
        <w:gridCol w:w="1016"/>
        <w:gridCol w:w="1821"/>
        <w:gridCol w:w="1980"/>
        <w:gridCol w:w="18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68" w:type="dxa"/>
            <w:vMerge w:val="restart"/>
            <w:noWrap w:val="0"/>
            <w:vAlign w:val="top"/>
          </w:tcPr>
          <w:p>
            <w:pPr>
              <w:spacing w:line="560" w:lineRule="exact"/>
              <w:rPr>
                <w:color w:val="000000"/>
                <w:sz w:val="24"/>
              </w:rPr>
            </w:pPr>
          </w:p>
          <w:p>
            <w:pPr>
              <w:spacing w:line="560" w:lineRule="exact"/>
              <w:rPr>
                <w:color w:val="000000"/>
                <w:sz w:val="24"/>
              </w:rPr>
            </w:pPr>
          </w:p>
          <w:p>
            <w:pPr>
              <w:spacing w:line="560" w:lineRule="exact"/>
              <w:rPr>
                <w:color w:val="000000"/>
                <w:sz w:val="24"/>
              </w:rPr>
            </w:pPr>
          </w:p>
          <w:p>
            <w:pPr>
              <w:spacing w:line="560" w:lineRule="exact"/>
              <w:rPr>
                <w:color w:val="000000"/>
                <w:sz w:val="24"/>
              </w:rPr>
            </w:pPr>
          </w:p>
          <w:p>
            <w:pPr>
              <w:spacing w:line="560" w:lineRule="exact"/>
              <w:rPr>
                <w:color w:val="000000"/>
                <w:sz w:val="24"/>
              </w:rPr>
            </w:pPr>
          </w:p>
          <w:p>
            <w:pPr>
              <w:spacing w:line="560" w:lineRule="exact"/>
              <w:rPr>
                <w:color w:val="000000"/>
                <w:sz w:val="24"/>
              </w:rPr>
            </w:pPr>
            <w:r>
              <w:rPr>
                <w:color w:val="000000"/>
                <w:sz w:val="24"/>
              </w:rPr>
              <w:t>申请单位填写</w:t>
            </w:r>
          </w:p>
        </w:tc>
        <w:tc>
          <w:tcPr>
            <w:tcW w:w="1260" w:type="dxa"/>
            <w:noWrap w:val="0"/>
            <w:vAlign w:val="top"/>
          </w:tcPr>
          <w:p>
            <w:pPr>
              <w:spacing w:line="560" w:lineRule="exact"/>
              <w:rPr>
                <w:color w:val="000000"/>
                <w:sz w:val="24"/>
              </w:rPr>
            </w:pPr>
            <w:r>
              <w:rPr>
                <w:color w:val="000000"/>
                <w:sz w:val="24"/>
              </w:rPr>
              <w:t>申请项目</w:t>
            </w:r>
          </w:p>
        </w:tc>
        <w:tc>
          <w:tcPr>
            <w:tcW w:w="6700" w:type="dxa"/>
            <w:gridSpan w:val="4"/>
            <w:noWrap w:val="0"/>
            <w:vAlign w:val="top"/>
          </w:tcPr>
          <w:p>
            <w:pPr>
              <w:spacing w:line="560" w:lineRule="exact"/>
              <w:rPr>
                <w:color w:val="000000"/>
                <w:sz w:val="24"/>
              </w:rPr>
            </w:pPr>
            <w:r>
              <w:rPr>
                <w:color w:val="000000"/>
                <w:sz w:val="24"/>
              </w:rPr>
              <w:t>青岛市短期出口信用保险扶持资金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68" w:type="dxa"/>
            <w:vMerge w:val="continue"/>
            <w:noWrap w:val="0"/>
            <w:vAlign w:val="top"/>
          </w:tcPr>
          <w:p>
            <w:pPr>
              <w:spacing w:line="560" w:lineRule="exact"/>
              <w:rPr>
                <w:color w:val="000000"/>
                <w:sz w:val="24"/>
              </w:rPr>
            </w:pPr>
          </w:p>
        </w:tc>
        <w:tc>
          <w:tcPr>
            <w:tcW w:w="1260" w:type="dxa"/>
            <w:noWrap w:val="0"/>
            <w:vAlign w:val="top"/>
          </w:tcPr>
          <w:p>
            <w:pPr>
              <w:spacing w:line="560" w:lineRule="exact"/>
              <w:rPr>
                <w:color w:val="000000"/>
                <w:sz w:val="24"/>
              </w:rPr>
            </w:pPr>
            <w:r>
              <w:rPr>
                <w:color w:val="000000"/>
                <w:sz w:val="24"/>
              </w:rPr>
              <w:t>申请单位</w:t>
            </w:r>
          </w:p>
        </w:tc>
        <w:tc>
          <w:tcPr>
            <w:tcW w:w="6700" w:type="dxa"/>
            <w:gridSpan w:val="4"/>
            <w:noWrap w:val="0"/>
            <w:vAlign w:val="top"/>
          </w:tcPr>
          <w:p>
            <w:pPr>
              <w:spacing w:line="560" w:lineRule="exact"/>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68" w:type="dxa"/>
            <w:vMerge w:val="continue"/>
            <w:noWrap w:val="0"/>
            <w:vAlign w:val="top"/>
          </w:tcPr>
          <w:p>
            <w:pPr>
              <w:spacing w:line="560" w:lineRule="exact"/>
              <w:rPr>
                <w:color w:val="000000"/>
                <w:sz w:val="24"/>
              </w:rPr>
            </w:pPr>
          </w:p>
        </w:tc>
        <w:tc>
          <w:tcPr>
            <w:tcW w:w="2276" w:type="dxa"/>
            <w:gridSpan w:val="2"/>
            <w:vMerge w:val="restart"/>
            <w:noWrap w:val="0"/>
            <w:vAlign w:val="center"/>
          </w:tcPr>
          <w:p>
            <w:pPr>
              <w:spacing w:line="560" w:lineRule="exact"/>
              <w:jc w:val="center"/>
              <w:rPr>
                <w:color w:val="000000"/>
                <w:sz w:val="24"/>
              </w:rPr>
            </w:pPr>
            <w:r>
              <w:rPr>
                <w:color w:val="000000"/>
                <w:sz w:val="24"/>
              </w:rPr>
              <w:t>申请单位财务事项</w:t>
            </w:r>
          </w:p>
        </w:tc>
        <w:tc>
          <w:tcPr>
            <w:tcW w:w="5684" w:type="dxa"/>
            <w:gridSpan w:val="3"/>
            <w:noWrap w:val="0"/>
            <w:vAlign w:val="top"/>
          </w:tcPr>
          <w:p>
            <w:pPr>
              <w:spacing w:line="560" w:lineRule="exact"/>
              <w:rPr>
                <w:color w:val="000000"/>
                <w:sz w:val="24"/>
              </w:rPr>
            </w:pPr>
            <w:r>
              <w:rPr>
                <w:color w:val="000000"/>
                <w:sz w:val="24"/>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68" w:type="dxa"/>
            <w:vMerge w:val="continue"/>
            <w:noWrap w:val="0"/>
            <w:vAlign w:val="top"/>
          </w:tcPr>
          <w:p>
            <w:pPr>
              <w:spacing w:line="560" w:lineRule="exact"/>
              <w:rPr>
                <w:color w:val="000000"/>
                <w:sz w:val="24"/>
              </w:rPr>
            </w:pPr>
          </w:p>
        </w:tc>
        <w:tc>
          <w:tcPr>
            <w:tcW w:w="2276" w:type="dxa"/>
            <w:gridSpan w:val="2"/>
            <w:vMerge w:val="continue"/>
            <w:noWrap w:val="0"/>
            <w:vAlign w:val="center"/>
          </w:tcPr>
          <w:p>
            <w:pPr>
              <w:spacing w:line="560" w:lineRule="exact"/>
              <w:jc w:val="center"/>
              <w:rPr>
                <w:color w:val="000000"/>
                <w:sz w:val="24"/>
              </w:rPr>
            </w:pPr>
          </w:p>
        </w:tc>
        <w:tc>
          <w:tcPr>
            <w:tcW w:w="5684" w:type="dxa"/>
            <w:gridSpan w:val="3"/>
            <w:noWrap w:val="0"/>
            <w:vAlign w:val="top"/>
          </w:tcPr>
          <w:p>
            <w:pPr>
              <w:spacing w:line="560" w:lineRule="exact"/>
              <w:rPr>
                <w:color w:val="000000"/>
                <w:sz w:val="24"/>
              </w:rPr>
            </w:pPr>
            <w:r>
              <w:rPr>
                <w:color w:val="000000"/>
                <w:sz w:val="24"/>
              </w:rPr>
              <w:t>帐号：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68" w:type="dxa"/>
            <w:vMerge w:val="continue"/>
            <w:noWrap w:val="0"/>
            <w:vAlign w:val="top"/>
          </w:tcPr>
          <w:p>
            <w:pPr>
              <w:spacing w:line="560" w:lineRule="exact"/>
              <w:rPr>
                <w:color w:val="000000"/>
                <w:sz w:val="24"/>
              </w:rPr>
            </w:pPr>
          </w:p>
        </w:tc>
        <w:tc>
          <w:tcPr>
            <w:tcW w:w="2276" w:type="dxa"/>
            <w:gridSpan w:val="2"/>
            <w:vMerge w:val="continue"/>
            <w:noWrap w:val="0"/>
            <w:vAlign w:val="center"/>
          </w:tcPr>
          <w:p>
            <w:pPr>
              <w:spacing w:line="560" w:lineRule="exact"/>
              <w:jc w:val="center"/>
              <w:rPr>
                <w:color w:val="000000"/>
                <w:sz w:val="24"/>
              </w:rPr>
            </w:pPr>
          </w:p>
        </w:tc>
        <w:tc>
          <w:tcPr>
            <w:tcW w:w="5684" w:type="dxa"/>
            <w:gridSpan w:val="3"/>
            <w:noWrap w:val="0"/>
            <w:vAlign w:val="top"/>
          </w:tcPr>
          <w:p>
            <w:pPr>
              <w:spacing w:line="560" w:lineRule="exact"/>
              <w:rPr>
                <w:color w:val="000000"/>
                <w:sz w:val="24"/>
              </w:rPr>
            </w:pPr>
            <w:r>
              <w:rPr>
                <w:color w:val="000000"/>
                <w:sz w:val="24"/>
              </w:rPr>
              <w:t>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68" w:type="dxa"/>
            <w:vMerge w:val="continue"/>
            <w:noWrap w:val="0"/>
            <w:vAlign w:val="top"/>
          </w:tcPr>
          <w:p>
            <w:pPr>
              <w:spacing w:line="560" w:lineRule="exact"/>
              <w:rPr>
                <w:color w:val="000000"/>
                <w:sz w:val="24"/>
              </w:rPr>
            </w:pPr>
          </w:p>
        </w:tc>
        <w:tc>
          <w:tcPr>
            <w:tcW w:w="2276" w:type="dxa"/>
            <w:gridSpan w:val="2"/>
            <w:vMerge w:val="restart"/>
            <w:noWrap w:val="0"/>
            <w:vAlign w:val="center"/>
          </w:tcPr>
          <w:p>
            <w:pPr>
              <w:spacing w:line="560" w:lineRule="exact"/>
              <w:jc w:val="center"/>
              <w:rPr>
                <w:color w:val="000000"/>
                <w:sz w:val="24"/>
              </w:rPr>
            </w:pPr>
            <w:r>
              <w:rPr>
                <w:color w:val="000000"/>
                <w:sz w:val="24"/>
              </w:rPr>
              <w:t>保险起止时间</w:t>
            </w:r>
          </w:p>
        </w:tc>
        <w:tc>
          <w:tcPr>
            <w:tcW w:w="5684" w:type="dxa"/>
            <w:gridSpan w:val="3"/>
            <w:noWrap w:val="0"/>
            <w:vAlign w:val="top"/>
          </w:tcPr>
          <w:p>
            <w:pPr>
              <w:spacing w:line="560" w:lineRule="exact"/>
              <w:rPr>
                <w:color w:val="000000"/>
                <w:sz w:val="24"/>
              </w:rPr>
            </w:pPr>
            <w:r>
              <w:rPr>
                <w:color w:val="000000"/>
                <w:sz w:val="24"/>
              </w:rPr>
              <w:t xml:space="preserve">     年    月    日起，     年     月    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jc w:val="center"/>
        </w:trPr>
        <w:tc>
          <w:tcPr>
            <w:tcW w:w="468" w:type="dxa"/>
            <w:vMerge w:val="continue"/>
            <w:noWrap w:val="0"/>
            <w:vAlign w:val="top"/>
          </w:tcPr>
          <w:p>
            <w:pPr>
              <w:spacing w:line="560" w:lineRule="exact"/>
              <w:rPr>
                <w:color w:val="000000"/>
                <w:sz w:val="24"/>
              </w:rPr>
            </w:pPr>
          </w:p>
        </w:tc>
        <w:tc>
          <w:tcPr>
            <w:tcW w:w="2276" w:type="dxa"/>
            <w:gridSpan w:val="2"/>
            <w:vMerge w:val="continue"/>
            <w:noWrap w:val="0"/>
            <w:vAlign w:val="top"/>
          </w:tcPr>
          <w:p>
            <w:pPr>
              <w:spacing w:line="560" w:lineRule="exact"/>
              <w:rPr>
                <w:color w:val="000000"/>
                <w:sz w:val="24"/>
              </w:rPr>
            </w:pPr>
          </w:p>
        </w:tc>
        <w:tc>
          <w:tcPr>
            <w:tcW w:w="5684" w:type="dxa"/>
            <w:gridSpan w:val="3"/>
            <w:noWrap w:val="0"/>
            <w:vAlign w:val="top"/>
          </w:tcPr>
          <w:p>
            <w:pPr>
              <w:spacing w:line="560" w:lineRule="exact"/>
              <w:rPr>
                <w:color w:val="000000"/>
                <w:sz w:val="24"/>
              </w:rPr>
            </w:pPr>
            <w:r>
              <w:rPr>
                <w:color w:val="000000"/>
                <w:sz w:val="24"/>
              </w:rPr>
              <w:t xml:space="preserve">     年    月    日起，     年     月    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8" w:hRule="atLeast"/>
          <w:jc w:val="center"/>
        </w:trPr>
        <w:tc>
          <w:tcPr>
            <w:tcW w:w="468" w:type="dxa"/>
            <w:vMerge w:val="continue"/>
            <w:noWrap w:val="0"/>
            <w:vAlign w:val="top"/>
          </w:tcPr>
          <w:p>
            <w:pPr>
              <w:spacing w:line="560" w:lineRule="exact"/>
              <w:rPr>
                <w:color w:val="000000"/>
                <w:sz w:val="24"/>
              </w:rPr>
            </w:pPr>
          </w:p>
        </w:tc>
        <w:tc>
          <w:tcPr>
            <w:tcW w:w="2276" w:type="dxa"/>
            <w:gridSpan w:val="2"/>
            <w:tcBorders>
              <w:bottom w:val="single" w:color="auto" w:sz="4" w:space="0"/>
            </w:tcBorders>
            <w:noWrap w:val="0"/>
            <w:vAlign w:val="center"/>
          </w:tcPr>
          <w:p>
            <w:pPr>
              <w:spacing w:line="400" w:lineRule="exact"/>
              <w:jc w:val="center"/>
              <w:rPr>
                <w:color w:val="000000"/>
                <w:sz w:val="24"/>
              </w:rPr>
            </w:pPr>
            <w:r>
              <w:rPr>
                <w:color w:val="000000"/>
                <w:sz w:val="24"/>
              </w:rPr>
              <w:t>支持内容</w:t>
            </w:r>
          </w:p>
        </w:tc>
        <w:tc>
          <w:tcPr>
            <w:tcW w:w="1821" w:type="dxa"/>
            <w:tcBorders>
              <w:bottom w:val="single" w:color="auto" w:sz="4" w:space="0"/>
            </w:tcBorders>
            <w:noWrap w:val="0"/>
            <w:vAlign w:val="center"/>
          </w:tcPr>
          <w:p>
            <w:pPr>
              <w:spacing w:line="400" w:lineRule="exact"/>
              <w:jc w:val="center"/>
              <w:rPr>
                <w:color w:val="000000"/>
                <w:sz w:val="24"/>
              </w:rPr>
            </w:pPr>
            <w:r>
              <w:rPr>
                <w:color w:val="000000"/>
                <w:sz w:val="24"/>
              </w:rPr>
              <w:t>申请支持比例</w:t>
            </w:r>
          </w:p>
        </w:tc>
        <w:tc>
          <w:tcPr>
            <w:tcW w:w="1980" w:type="dxa"/>
            <w:tcBorders>
              <w:bottom w:val="single" w:color="auto" w:sz="4" w:space="0"/>
            </w:tcBorders>
            <w:noWrap w:val="0"/>
            <w:vAlign w:val="center"/>
          </w:tcPr>
          <w:p>
            <w:pPr>
              <w:spacing w:line="400" w:lineRule="exact"/>
              <w:jc w:val="center"/>
              <w:rPr>
                <w:color w:val="000000"/>
                <w:sz w:val="24"/>
              </w:rPr>
            </w:pPr>
            <w:r>
              <w:rPr>
                <w:color w:val="000000"/>
                <w:sz w:val="24"/>
              </w:rPr>
              <w:t>实际发生金额</w:t>
            </w:r>
          </w:p>
          <w:p>
            <w:pPr>
              <w:spacing w:line="400" w:lineRule="exact"/>
              <w:jc w:val="center"/>
              <w:rPr>
                <w:color w:val="000000"/>
                <w:sz w:val="24"/>
              </w:rPr>
            </w:pPr>
            <w:r>
              <w:rPr>
                <w:color w:val="000000"/>
                <w:sz w:val="24"/>
              </w:rPr>
              <w:t>（折人民币）</w:t>
            </w:r>
          </w:p>
        </w:tc>
        <w:tc>
          <w:tcPr>
            <w:tcW w:w="1883" w:type="dxa"/>
            <w:tcBorders>
              <w:bottom w:val="single" w:color="auto" w:sz="4" w:space="0"/>
            </w:tcBorders>
            <w:noWrap w:val="0"/>
            <w:vAlign w:val="center"/>
          </w:tcPr>
          <w:p>
            <w:pPr>
              <w:spacing w:line="400" w:lineRule="exact"/>
              <w:jc w:val="center"/>
              <w:rPr>
                <w:color w:val="000000"/>
                <w:sz w:val="24"/>
              </w:rPr>
            </w:pPr>
            <w:r>
              <w:rPr>
                <w:color w:val="000000"/>
                <w:sz w:val="24"/>
              </w:rPr>
              <w:t>申请支持金额</w:t>
            </w:r>
          </w:p>
          <w:p>
            <w:pPr>
              <w:spacing w:line="400" w:lineRule="exact"/>
              <w:jc w:val="center"/>
              <w:rPr>
                <w:color w:val="000000"/>
                <w:sz w:val="24"/>
              </w:rPr>
            </w:pPr>
            <w:r>
              <w:rPr>
                <w:color w:val="000000"/>
                <w:sz w:val="24"/>
              </w:rPr>
              <w:t>（人民币）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8" w:hRule="atLeast"/>
          <w:jc w:val="center"/>
        </w:trPr>
        <w:tc>
          <w:tcPr>
            <w:tcW w:w="468" w:type="dxa"/>
            <w:vMerge w:val="continue"/>
            <w:noWrap w:val="0"/>
            <w:vAlign w:val="top"/>
          </w:tcPr>
          <w:p>
            <w:pPr>
              <w:spacing w:line="560" w:lineRule="exact"/>
              <w:rPr>
                <w:color w:val="000000"/>
                <w:sz w:val="24"/>
              </w:rPr>
            </w:pPr>
          </w:p>
        </w:tc>
        <w:tc>
          <w:tcPr>
            <w:tcW w:w="2276" w:type="dxa"/>
            <w:gridSpan w:val="2"/>
            <w:tcBorders>
              <w:bottom w:val="single" w:color="auto" w:sz="4" w:space="0"/>
            </w:tcBorders>
            <w:noWrap w:val="0"/>
            <w:vAlign w:val="top"/>
          </w:tcPr>
          <w:p>
            <w:pPr>
              <w:spacing w:line="560" w:lineRule="exact"/>
              <w:jc w:val="center"/>
              <w:rPr>
                <w:color w:val="000000"/>
                <w:sz w:val="24"/>
              </w:rPr>
            </w:pPr>
            <w:r>
              <w:rPr>
                <w:color w:val="000000"/>
                <w:sz w:val="24"/>
              </w:rPr>
              <w:t>出口信用保险</w:t>
            </w:r>
          </w:p>
        </w:tc>
        <w:tc>
          <w:tcPr>
            <w:tcW w:w="1821" w:type="dxa"/>
            <w:tcBorders>
              <w:bottom w:val="single" w:color="auto" w:sz="4" w:space="0"/>
            </w:tcBorders>
            <w:noWrap w:val="0"/>
            <w:vAlign w:val="top"/>
          </w:tcPr>
          <w:p>
            <w:pPr>
              <w:spacing w:line="560" w:lineRule="exact"/>
              <w:jc w:val="center"/>
              <w:rPr>
                <w:color w:val="000000"/>
                <w:sz w:val="24"/>
              </w:rPr>
            </w:pPr>
            <w:r>
              <w:rPr>
                <w:color w:val="000000"/>
                <w:sz w:val="24"/>
              </w:rPr>
              <w:t>100%</w:t>
            </w:r>
          </w:p>
        </w:tc>
        <w:tc>
          <w:tcPr>
            <w:tcW w:w="1980" w:type="dxa"/>
            <w:tcBorders>
              <w:bottom w:val="single" w:color="auto" w:sz="4" w:space="0"/>
            </w:tcBorders>
            <w:noWrap w:val="0"/>
            <w:vAlign w:val="top"/>
          </w:tcPr>
          <w:p>
            <w:pPr>
              <w:spacing w:line="560" w:lineRule="exact"/>
              <w:rPr>
                <w:color w:val="000000"/>
                <w:sz w:val="24"/>
              </w:rPr>
            </w:pPr>
          </w:p>
        </w:tc>
        <w:tc>
          <w:tcPr>
            <w:tcW w:w="1883" w:type="dxa"/>
            <w:tcBorders>
              <w:bottom w:val="single" w:color="auto" w:sz="4" w:space="0"/>
            </w:tcBorders>
            <w:noWrap w:val="0"/>
            <w:vAlign w:val="top"/>
          </w:tcPr>
          <w:p>
            <w:pPr>
              <w:spacing w:line="560" w:lineRule="exact"/>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8" w:hRule="atLeast"/>
          <w:jc w:val="center"/>
        </w:trPr>
        <w:tc>
          <w:tcPr>
            <w:tcW w:w="468" w:type="dxa"/>
            <w:vMerge w:val="continue"/>
            <w:noWrap w:val="0"/>
            <w:vAlign w:val="top"/>
          </w:tcPr>
          <w:p>
            <w:pPr>
              <w:spacing w:line="560" w:lineRule="exact"/>
              <w:rPr>
                <w:color w:val="000000"/>
                <w:sz w:val="24"/>
              </w:rPr>
            </w:pPr>
          </w:p>
        </w:tc>
        <w:tc>
          <w:tcPr>
            <w:tcW w:w="2276" w:type="dxa"/>
            <w:gridSpan w:val="2"/>
            <w:tcBorders>
              <w:bottom w:val="single" w:color="auto" w:sz="4" w:space="0"/>
            </w:tcBorders>
            <w:noWrap w:val="0"/>
            <w:vAlign w:val="top"/>
          </w:tcPr>
          <w:p>
            <w:pPr>
              <w:spacing w:line="560" w:lineRule="exact"/>
              <w:ind w:firstLine="240" w:firstLineChars="100"/>
              <w:rPr>
                <w:color w:val="000000"/>
                <w:sz w:val="24"/>
              </w:rPr>
            </w:pPr>
            <w:r>
              <w:rPr>
                <w:color w:val="000000"/>
                <w:sz w:val="24"/>
              </w:rPr>
              <w:t xml:space="preserve"> </w:t>
            </w:r>
          </w:p>
        </w:tc>
        <w:tc>
          <w:tcPr>
            <w:tcW w:w="1821" w:type="dxa"/>
            <w:tcBorders>
              <w:bottom w:val="single" w:color="auto" w:sz="4" w:space="0"/>
            </w:tcBorders>
            <w:noWrap w:val="0"/>
            <w:vAlign w:val="top"/>
          </w:tcPr>
          <w:p>
            <w:pPr>
              <w:spacing w:line="560" w:lineRule="exact"/>
              <w:ind w:firstLine="720" w:firstLineChars="300"/>
              <w:rPr>
                <w:color w:val="000000"/>
                <w:sz w:val="24"/>
              </w:rPr>
            </w:pPr>
            <w:r>
              <w:rPr>
                <w:color w:val="000000"/>
                <w:sz w:val="24"/>
              </w:rPr>
              <w:t xml:space="preserve"> </w:t>
            </w:r>
          </w:p>
        </w:tc>
        <w:tc>
          <w:tcPr>
            <w:tcW w:w="1980" w:type="dxa"/>
            <w:tcBorders>
              <w:bottom w:val="single" w:color="auto" w:sz="4" w:space="0"/>
            </w:tcBorders>
            <w:noWrap w:val="0"/>
            <w:vAlign w:val="top"/>
          </w:tcPr>
          <w:p>
            <w:pPr>
              <w:spacing w:line="560" w:lineRule="exact"/>
              <w:rPr>
                <w:color w:val="000000"/>
                <w:sz w:val="24"/>
              </w:rPr>
            </w:pPr>
          </w:p>
        </w:tc>
        <w:tc>
          <w:tcPr>
            <w:tcW w:w="1883" w:type="dxa"/>
            <w:tcBorders>
              <w:bottom w:val="single" w:color="auto" w:sz="4" w:space="0"/>
            </w:tcBorders>
            <w:noWrap w:val="0"/>
            <w:vAlign w:val="top"/>
          </w:tcPr>
          <w:p>
            <w:pPr>
              <w:spacing w:line="560" w:lineRule="exact"/>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8" w:hRule="atLeast"/>
          <w:jc w:val="center"/>
        </w:trPr>
        <w:tc>
          <w:tcPr>
            <w:tcW w:w="468" w:type="dxa"/>
            <w:vMerge w:val="continue"/>
            <w:noWrap w:val="0"/>
            <w:vAlign w:val="top"/>
          </w:tcPr>
          <w:p>
            <w:pPr>
              <w:spacing w:line="560" w:lineRule="exact"/>
              <w:rPr>
                <w:color w:val="000000"/>
                <w:sz w:val="24"/>
              </w:rPr>
            </w:pPr>
          </w:p>
        </w:tc>
        <w:tc>
          <w:tcPr>
            <w:tcW w:w="2276" w:type="dxa"/>
            <w:gridSpan w:val="2"/>
            <w:tcBorders>
              <w:bottom w:val="single" w:color="auto" w:sz="4" w:space="0"/>
            </w:tcBorders>
            <w:noWrap w:val="0"/>
            <w:vAlign w:val="top"/>
          </w:tcPr>
          <w:p>
            <w:pPr>
              <w:spacing w:line="560" w:lineRule="exact"/>
              <w:ind w:firstLine="240" w:firstLineChars="100"/>
              <w:rPr>
                <w:color w:val="000000"/>
                <w:sz w:val="24"/>
              </w:rPr>
            </w:pPr>
            <w:r>
              <w:rPr>
                <w:color w:val="000000"/>
                <w:sz w:val="24"/>
              </w:rPr>
              <w:t xml:space="preserve"> 合计</w:t>
            </w:r>
          </w:p>
        </w:tc>
        <w:tc>
          <w:tcPr>
            <w:tcW w:w="1821" w:type="dxa"/>
            <w:tcBorders>
              <w:bottom w:val="single" w:color="auto" w:sz="4" w:space="0"/>
            </w:tcBorders>
            <w:noWrap w:val="0"/>
            <w:vAlign w:val="top"/>
          </w:tcPr>
          <w:p>
            <w:pPr>
              <w:spacing w:line="560" w:lineRule="exact"/>
              <w:rPr>
                <w:color w:val="000000"/>
                <w:sz w:val="24"/>
              </w:rPr>
            </w:pPr>
            <w:r>
              <w:rPr>
                <w:color w:val="000000"/>
                <w:sz w:val="24"/>
              </w:rPr>
              <w:t xml:space="preserve">     </w:t>
            </w:r>
          </w:p>
        </w:tc>
        <w:tc>
          <w:tcPr>
            <w:tcW w:w="1980" w:type="dxa"/>
            <w:tcBorders>
              <w:bottom w:val="single" w:color="auto" w:sz="4" w:space="0"/>
            </w:tcBorders>
            <w:noWrap w:val="0"/>
            <w:vAlign w:val="top"/>
          </w:tcPr>
          <w:p>
            <w:pPr>
              <w:spacing w:line="560" w:lineRule="exact"/>
              <w:rPr>
                <w:color w:val="000000"/>
                <w:sz w:val="24"/>
              </w:rPr>
            </w:pPr>
          </w:p>
        </w:tc>
        <w:tc>
          <w:tcPr>
            <w:tcW w:w="1883" w:type="dxa"/>
            <w:tcBorders>
              <w:bottom w:val="single" w:color="auto" w:sz="4" w:space="0"/>
            </w:tcBorders>
            <w:noWrap w:val="0"/>
            <w:vAlign w:val="top"/>
          </w:tcPr>
          <w:p>
            <w:pPr>
              <w:spacing w:line="560" w:lineRule="exact"/>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68" w:type="dxa"/>
            <w:vMerge w:val="continue"/>
            <w:noWrap w:val="0"/>
            <w:vAlign w:val="top"/>
          </w:tcPr>
          <w:p>
            <w:pPr>
              <w:spacing w:line="560" w:lineRule="exact"/>
              <w:rPr>
                <w:color w:val="000000"/>
                <w:sz w:val="24"/>
              </w:rPr>
            </w:pPr>
          </w:p>
        </w:tc>
        <w:tc>
          <w:tcPr>
            <w:tcW w:w="7960" w:type="dxa"/>
            <w:gridSpan w:val="5"/>
            <w:noWrap w:val="0"/>
            <w:vAlign w:val="top"/>
          </w:tcPr>
          <w:p>
            <w:pPr>
              <w:spacing w:line="560" w:lineRule="exact"/>
              <w:rPr>
                <w:color w:val="000000"/>
                <w:sz w:val="24"/>
              </w:rPr>
            </w:pPr>
            <w:r>
              <w:rPr>
                <w:color w:val="000000"/>
                <w:sz w:val="24"/>
              </w:rPr>
              <w:t>审核支持金额合计（商务主管部门填）（大写人民币）：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94" w:hRule="atLeast"/>
          <w:jc w:val="center"/>
        </w:trPr>
        <w:tc>
          <w:tcPr>
            <w:tcW w:w="468" w:type="dxa"/>
            <w:vMerge w:val="continue"/>
            <w:noWrap w:val="0"/>
            <w:vAlign w:val="top"/>
          </w:tcPr>
          <w:p>
            <w:pPr>
              <w:spacing w:line="560" w:lineRule="exact"/>
              <w:rPr>
                <w:color w:val="000000"/>
                <w:sz w:val="24"/>
              </w:rPr>
            </w:pPr>
          </w:p>
        </w:tc>
        <w:tc>
          <w:tcPr>
            <w:tcW w:w="7960" w:type="dxa"/>
            <w:gridSpan w:val="5"/>
            <w:noWrap w:val="0"/>
            <w:vAlign w:val="top"/>
          </w:tcPr>
          <w:p>
            <w:pPr>
              <w:spacing w:line="400" w:lineRule="exact"/>
              <w:ind w:firstLine="480" w:firstLineChars="200"/>
              <w:rPr>
                <w:color w:val="000000"/>
                <w:sz w:val="24"/>
              </w:rPr>
            </w:pPr>
            <w:r>
              <w:rPr>
                <w:color w:val="000000"/>
                <w:sz w:val="24"/>
              </w:rPr>
              <w:t>青岛市商务局、青岛市财政局：</w:t>
            </w:r>
          </w:p>
          <w:p>
            <w:pPr>
              <w:spacing w:line="400" w:lineRule="exact"/>
              <w:ind w:firstLine="480" w:firstLineChars="200"/>
              <w:rPr>
                <w:color w:val="000000"/>
                <w:sz w:val="24"/>
              </w:rPr>
            </w:pPr>
            <w:r>
              <w:rPr>
                <w:color w:val="000000"/>
                <w:sz w:val="24"/>
              </w:rPr>
              <w:t>我公司作为短期出口信用保险专项资金申请人，现郑重承诺：我公司所提交的申请材料及附随资料均真实有效、完整准确，我公司对其真实性、合法性、合规性负全部责任。若申报材料中有不当隐瞒、虚假、伪造等情况，愿意承担由此引起的一切法律后果，包括但不限于取消申报资格，全额退还所取得的资金等，并承担由此引起的相应处罚责任。</w:t>
            </w:r>
          </w:p>
          <w:p>
            <w:pPr>
              <w:spacing w:line="400" w:lineRule="exact"/>
              <w:ind w:firstLine="480" w:firstLineChars="200"/>
              <w:rPr>
                <w:color w:val="000000"/>
                <w:sz w:val="24"/>
              </w:rPr>
            </w:pPr>
            <w:r>
              <w:rPr>
                <w:color w:val="000000"/>
                <w:sz w:val="24"/>
              </w:rPr>
              <w:t>特此承诺。</w:t>
            </w:r>
          </w:p>
          <w:p>
            <w:pPr>
              <w:spacing w:line="400" w:lineRule="exact"/>
              <w:rPr>
                <w:color w:val="000000"/>
                <w:sz w:val="24"/>
              </w:rPr>
            </w:pPr>
          </w:p>
          <w:p>
            <w:pPr>
              <w:spacing w:line="400" w:lineRule="exact"/>
              <w:ind w:firstLine="480" w:firstLineChars="200"/>
              <w:rPr>
                <w:color w:val="000000"/>
                <w:sz w:val="24"/>
              </w:rPr>
            </w:pPr>
            <w:r>
              <w:rPr>
                <w:color w:val="000000"/>
                <w:sz w:val="24"/>
              </w:rPr>
              <w:t xml:space="preserve">                              单位（盖章）：</w:t>
            </w:r>
          </w:p>
          <w:p>
            <w:pPr>
              <w:spacing w:line="400" w:lineRule="exact"/>
              <w:ind w:firstLine="480" w:firstLineChars="200"/>
              <w:rPr>
                <w:color w:val="000000"/>
                <w:sz w:val="24"/>
              </w:rPr>
            </w:pPr>
            <w:r>
              <w:rPr>
                <w:color w:val="000000"/>
                <w:sz w:val="24"/>
              </w:rPr>
              <w:t xml:space="preserve">                           法定代表人（签字）：</w:t>
            </w:r>
          </w:p>
          <w:p>
            <w:pPr>
              <w:spacing w:line="560" w:lineRule="exact"/>
              <w:ind w:firstLine="4303" w:firstLineChars="1793"/>
              <w:rPr>
                <w:color w:val="000000"/>
                <w:sz w:val="24"/>
              </w:rPr>
            </w:pPr>
            <w:r>
              <w:rPr>
                <w:color w:val="000000"/>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17" w:hRule="atLeast"/>
          <w:jc w:val="center"/>
        </w:trPr>
        <w:tc>
          <w:tcPr>
            <w:tcW w:w="8428" w:type="dxa"/>
            <w:gridSpan w:val="6"/>
            <w:noWrap w:val="0"/>
            <w:vAlign w:val="top"/>
          </w:tcPr>
          <w:p>
            <w:pPr>
              <w:spacing w:line="440" w:lineRule="exact"/>
              <w:jc w:val="center"/>
              <w:rPr>
                <w:rFonts w:eastAsia="黑体"/>
                <w:color w:val="000000"/>
              </w:rPr>
            </w:pPr>
            <w:r>
              <w:rPr>
                <w:rFonts w:eastAsia="黑体"/>
                <w:color w:val="000000"/>
              </w:rPr>
              <w:t>项目总结报告</w:t>
            </w:r>
          </w:p>
          <w:p>
            <w:pPr>
              <w:pStyle w:val="7"/>
              <w:spacing w:line="560" w:lineRule="exact"/>
              <w:ind w:firstLine="360"/>
              <w:rPr>
                <w:rFonts w:hint="default" w:ascii="Times New Roman" w:hAnsi="Times New Roman"/>
                <w:sz w:val="36"/>
                <w:szCs w:val="36"/>
              </w:rPr>
            </w:pPr>
          </w:p>
          <w:p>
            <w:pPr>
              <w:pStyle w:val="7"/>
              <w:spacing w:line="560" w:lineRule="exact"/>
              <w:ind w:firstLine="360"/>
              <w:rPr>
                <w:rFonts w:hint="default" w:ascii="Times New Roman" w:hAnsi="Times New Roman"/>
                <w:sz w:val="36"/>
                <w:szCs w:val="36"/>
              </w:rPr>
            </w:pPr>
          </w:p>
          <w:p>
            <w:pPr>
              <w:pStyle w:val="7"/>
              <w:spacing w:line="560" w:lineRule="exact"/>
              <w:ind w:firstLine="360"/>
              <w:rPr>
                <w:rFonts w:hint="default" w:ascii="Times New Roman" w:hAnsi="Times New Roman"/>
                <w:sz w:val="36"/>
                <w:szCs w:val="36"/>
              </w:rPr>
            </w:pPr>
          </w:p>
          <w:p>
            <w:pPr>
              <w:pStyle w:val="7"/>
              <w:spacing w:line="560" w:lineRule="exact"/>
              <w:ind w:firstLine="360"/>
              <w:rPr>
                <w:rFonts w:hint="default" w:ascii="Times New Roman" w:hAnsi="Times New Roman"/>
                <w:sz w:val="36"/>
                <w:szCs w:val="36"/>
              </w:rPr>
            </w:pPr>
          </w:p>
          <w:p>
            <w:pPr>
              <w:pStyle w:val="7"/>
              <w:spacing w:line="560" w:lineRule="exact"/>
              <w:ind w:firstLine="360"/>
              <w:rPr>
                <w:rFonts w:hint="default" w:ascii="Times New Roman" w:hAnsi="Times New Roman"/>
                <w:sz w:val="36"/>
                <w:szCs w:val="36"/>
              </w:rPr>
            </w:pPr>
          </w:p>
          <w:p>
            <w:pPr>
              <w:pStyle w:val="7"/>
              <w:spacing w:line="560" w:lineRule="exact"/>
              <w:ind w:firstLine="360"/>
              <w:rPr>
                <w:rFonts w:hint="default" w:ascii="Times New Roman" w:hAnsi="Times New Roman"/>
                <w:sz w:val="36"/>
                <w:szCs w:val="36"/>
              </w:rPr>
            </w:pPr>
          </w:p>
          <w:p>
            <w:pPr>
              <w:pStyle w:val="7"/>
              <w:spacing w:line="560" w:lineRule="exact"/>
              <w:ind w:firstLine="360"/>
              <w:rPr>
                <w:rFonts w:hint="default" w:ascii="Times New Roman" w:hAnsi="Times New Roman"/>
                <w:sz w:val="36"/>
                <w:szCs w:val="36"/>
              </w:rPr>
            </w:pPr>
          </w:p>
          <w:p>
            <w:pPr>
              <w:pStyle w:val="7"/>
              <w:spacing w:line="560" w:lineRule="exact"/>
              <w:ind w:firstLine="360"/>
              <w:rPr>
                <w:rFonts w:hint="default" w:ascii="Times New Roman" w:hAnsi="Times New Roman"/>
                <w:sz w:val="36"/>
                <w:szCs w:val="36"/>
              </w:rPr>
            </w:pPr>
          </w:p>
          <w:p>
            <w:pPr>
              <w:pStyle w:val="7"/>
              <w:spacing w:line="560" w:lineRule="exact"/>
              <w:ind w:firstLine="360"/>
              <w:rPr>
                <w:rFonts w:hint="default" w:ascii="Times New Roman" w:hAnsi="Times New Roman"/>
                <w:sz w:val="36"/>
                <w:szCs w:val="36"/>
              </w:rPr>
            </w:pPr>
          </w:p>
          <w:p>
            <w:pPr>
              <w:pStyle w:val="7"/>
              <w:spacing w:line="560" w:lineRule="exact"/>
              <w:ind w:firstLine="360"/>
              <w:rPr>
                <w:rFonts w:hint="default" w:ascii="Times New Roman" w:hAnsi="Times New Roman"/>
                <w:sz w:val="36"/>
                <w:szCs w:val="36"/>
              </w:rPr>
            </w:pPr>
          </w:p>
          <w:p>
            <w:pPr>
              <w:pStyle w:val="7"/>
              <w:spacing w:line="560" w:lineRule="exact"/>
              <w:ind w:firstLine="360"/>
              <w:rPr>
                <w:rFonts w:hint="default" w:ascii="Times New Roman" w:hAnsi="Times New Roman"/>
                <w:sz w:val="36"/>
                <w:szCs w:val="36"/>
              </w:rPr>
            </w:pPr>
          </w:p>
          <w:p>
            <w:pPr>
              <w:pStyle w:val="7"/>
              <w:spacing w:line="560" w:lineRule="exact"/>
              <w:ind w:firstLine="360"/>
              <w:rPr>
                <w:rFonts w:hint="default" w:ascii="Times New Roman" w:hAnsi="Times New Roman"/>
                <w:sz w:val="36"/>
                <w:szCs w:val="36"/>
              </w:rPr>
            </w:pPr>
          </w:p>
          <w:p>
            <w:pPr>
              <w:pStyle w:val="7"/>
              <w:spacing w:line="560" w:lineRule="exact"/>
              <w:ind w:firstLine="360"/>
              <w:rPr>
                <w:rFonts w:hint="default" w:ascii="Times New Roman" w:hAnsi="Times New Roman"/>
                <w:sz w:val="36"/>
                <w:szCs w:val="36"/>
              </w:rPr>
            </w:pPr>
          </w:p>
          <w:p>
            <w:pPr>
              <w:pStyle w:val="7"/>
              <w:spacing w:line="560" w:lineRule="exact"/>
              <w:ind w:firstLine="360"/>
              <w:rPr>
                <w:rFonts w:hint="default" w:ascii="Times New Roman" w:hAnsi="Times New Roman"/>
                <w:sz w:val="36"/>
                <w:szCs w:val="36"/>
              </w:rPr>
            </w:pPr>
          </w:p>
          <w:p>
            <w:pPr>
              <w:pStyle w:val="7"/>
              <w:spacing w:line="560" w:lineRule="exact"/>
              <w:ind w:firstLine="360"/>
              <w:rPr>
                <w:rFonts w:hint="default" w:ascii="Times New Roman" w:hAnsi="Times New Roman"/>
                <w:sz w:val="36"/>
                <w:szCs w:val="36"/>
              </w:rPr>
            </w:pPr>
          </w:p>
          <w:p>
            <w:pPr>
              <w:pStyle w:val="7"/>
              <w:ind w:firstLine="320"/>
              <w:rPr>
                <w:rFonts w:hint="default" w:ascii="Times New Roman" w:hAnsi="Times New Roman"/>
              </w:rPr>
            </w:pPr>
          </w:p>
          <w:p>
            <w:pPr>
              <w:pStyle w:val="7"/>
              <w:ind w:firstLine="320"/>
              <w:rPr>
                <w:rFonts w:hint="default"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17" w:hRule="atLeast"/>
          <w:jc w:val="center"/>
        </w:trPr>
        <w:tc>
          <w:tcPr>
            <w:tcW w:w="8428" w:type="dxa"/>
            <w:gridSpan w:val="6"/>
            <w:noWrap w:val="0"/>
            <w:vAlign w:val="top"/>
          </w:tcPr>
          <w:p>
            <w:pPr>
              <w:spacing w:line="440" w:lineRule="exact"/>
              <w:rPr>
                <w:color w:val="000000"/>
                <w:sz w:val="24"/>
              </w:rPr>
            </w:pPr>
            <w:r>
              <w:rPr>
                <w:color w:val="000000"/>
                <w:sz w:val="24"/>
              </w:rPr>
              <w:t>市商务局审核意见：</w:t>
            </w:r>
          </w:p>
          <w:p>
            <w:pPr>
              <w:spacing w:line="440" w:lineRule="exact"/>
              <w:rPr>
                <w:color w:val="000000"/>
                <w:sz w:val="24"/>
              </w:rPr>
            </w:pPr>
          </w:p>
          <w:p>
            <w:pPr>
              <w:spacing w:line="440" w:lineRule="exact"/>
              <w:rPr>
                <w:color w:val="000000"/>
                <w:sz w:val="24"/>
              </w:rPr>
            </w:pPr>
          </w:p>
          <w:p>
            <w:pPr>
              <w:spacing w:line="440" w:lineRule="exact"/>
              <w:rPr>
                <w:color w:val="000000"/>
                <w:sz w:val="24"/>
              </w:rPr>
            </w:pPr>
          </w:p>
          <w:p>
            <w:pPr>
              <w:spacing w:line="440" w:lineRule="exact"/>
              <w:rPr>
                <w:color w:val="000000"/>
                <w:sz w:val="24"/>
              </w:rPr>
            </w:pPr>
            <w:r>
              <w:rPr>
                <w:color w:val="000000"/>
                <w:sz w:val="24"/>
              </w:rPr>
              <w:t xml:space="preserve">                          年     月     日</w:t>
            </w:r>
          </w:p>
        </w:tc>
      </w:tr>
    </w:tbl>
    <w:p>
      <w:pPr>
        <w:spacing w:line="560" w:lineRule="exact"/>
        <w:jc w:val="center"/>
        <w:rPr>
          <w:b/>
          <w:bCs/>
          <w:color w:val="000000"/>
          <w:sz w:val="28"/>
          <w:szCs w:val="28"/>
        </w:rPr>
        <w:sectPr>
          <w:pgSz w:w="11907" w:h="16840"/>
          <w:pgMar w:top="1701" w:right="1474" w:bottom="1701" w:left="1588" w:header="851" w:footer="992" w:gutter="0"/>
          <w:pgNumType w:fmt="numberInDash"/>
          <w:cols w:space="720" w:num="1"/>
          <w:docGrid w:linePitch="312" w:charSpace="0"/>
        </w:sectPr>
      </w:pPr>
    </w:p>
    <w:p>
      <w:pPr>
        <w:spacing w:line="560" w:lineRule="exact"/>
        <w:jc w:val="left"/>
        <w:rPr>
          <w:rFonts w:hint="eastAsia" w:ascii="仿宋_GB2312" w:hAnsi="仿宋_GB2312" w:eastAsia="仿宋_GB2312" w:cs="仿宋_GB2312"/>
          <w:color w:val="000000"/>
          <w:highlight w:val="none"/>
          <w:lang w:val="en-US" w:eastAsia="zh-CN"/>
        </w:rPr>
      </w:pPr>
      <w:r>
        <w:rPr>
          <w:rFonts w:hint="eastAsia" w:ascii="仿宋_GB2312" w:hAnsi="仿宋_GB2312" w:eastAsia="仿宋_GB2312" w:cs="仿宋_GB2312"/>
          <w:color w:val="000000"/>
          <w:highlight w:val="none"/>
          <w:lang w:val="en-US" w:eastAsia="zh-CN"/>
        </w:rPr>
        <w:t>附件</w:t>
      </w:r>
      <w:r>
        <w:rPr>
          <w:rFonts w:hint="eastAsia" w:ascii="仿宋_GB2312" w:hAnsi="仿宋_GB2312" w:cs="仿宋_GB2312"/>
          <w:color w:val="000000"/>
          <w:highlight w:val="none"/>
          <w:lang w:val="en-US" w:eastAsia="zh-CN"/>
        </w:rPr>
        <w:t>5</w:t>
      </w:r>
      <w:r>
        <w:rPr>
          <w:rFonts w:hint="eastAsia" w:ascii="仿宋_GB2312" w:hAnsi="仿宋_GB2312" w:eastAsia="仿宋_GB2312" w:cs="仿宋_GB2312"/>
          <w:color w:val="000000"/>
          <w:highlight w:val="none"/>
          <w:lang w:val="en-US" w:eastAsia="zh-CN"/>
        </w:rPr>
        <w:t>：</w:t>
      </w:r>
    </w:p>
    <w:p>
      <w:pPr>
        <w:spacing w:line="560" w:lineRule="exact"/>
        <w:jc w:val="center"/>
        <w:rPr>
          <w:rFonts w:eastAsia="黑体"/>
          <w:color w:val="000000"/>
          <w:sz w:val="44"/>
          <w:highlight w:val="none"/>
        </w:rPr>
      </w:pPr>
      <w:r>
        <w:rPr>
          <w:rFonts w:eastAsia="黑体"/>
          <w:color w:val="000000"/>
          <w:sz w:val="44"/>
          <w:highlight w:val="none"/>
        </w:rPr>
        <w:t>保险机构承保小微外贸企业短期出口信用保险项目申报汇总表</w:t>
      </w:r>
    </w:p>
    <w:p>
      <w:pPr>
        <w:pStyle w:val="7"/>
        <w:ind w:firstLine="320"/>
        <w:rPr>
          <w:rFonts w:hint="default" w:ascii="Times New Roman" w:hAnsi="Times New Roman"/>
          <w:highlight w:val="none"/>
        </w:rPr>
      </w:pPr>
    </w:p>
    <w:tbl>
      <w:tblPr>
        <w:tblStyle w:val="4"/>
        <w:tblW w:w="0" w:type="auto"/>
        <w:jc w:val="center"/>
        <w:tblLayout w:type="fixed"/>
        <w:tblCellMar>
          <w:top w:w="0" w:type="dxa"/>
          <w:left w:w="108" w:type="dxa"/>
          <w:bottom w:w="0" w:type="dxa"/>
          <w:right w:w="108" w:type="dxa"/>
        </w:tblCellMar>
      </w:tblPr>
      <w:tblGrid>
        <w:gridCol w:w="624"/>
        <w:gridCol w:w="1327"/>
        <w:gridCol w:w="1169"/>
        <w:gridCol w:w="1670"/>
        <w:gridCol w:w="1168"/>
        <w:gridCol w:w="1002"/>
        <w:gridCol w:w="1395"/>
        <w:gridCol w:w="1043"/>
        <w:gridCol w:w="1269"/>
        <w:gridCol w:w="1268"/>
        <w:gridCol w:w="1671"/>
        <w:gridCol w:w="1474"/>
      </w:tblGrid>
      <w:tr>
        <w:tblPrEx>
          <w:tblCellMar>
            <w:top w:w="0" w:type="dxa"/>
            <w:left w:w="108" w:type="dxa"/>
            <w:bottom w:w="0" w:type="dxa"/>
            <w:right w:w="108" w:type="dxa"/>
          </w:tblCellMar>
        </w:tblPrEx>
        <w:trPr>
          <w:trHeight w:val="841" w:hRule="atLeast"/>
          <w:jc w:val="center"/>
        </w:trPr>
        <w:tc>
          <w:tcPr>
            <w:tcW w:w="624" w:type="dxa"/>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jc w:val="center"/>
              <w:rPr>
                <w:b/>
                <w:color w:val="000000"/>
                <w:kern w:val="0"/>
                <w:sz w:val="18"/>
                <w:szCs w:val="18"/>
                <w:highlight w:val="none"/>
              </w:rPr>
            </w:pPr>
            <w:r>
              <w:rPr>
                <w:b/>
                <w:color w:val="000000"/>
                <w:kern w:val="0"/>
                <w:sz w:val="18"/>
                <w:szCs w:val="18"/>
                <w:highlight w:val="none"/>
              </w:rPr>
              <w:t>序号</w:t>
            </w:r>
          </w:p>
        </w:tc>
        <w:tc>
          <w:tcPr>
            <w:tcW w:w="1327" w:type="dxa"/>
            <w:tcBorders>
              <w:top w:val="single" w:color="auto" w:sz="4" w:space="0"/>
              <w:left w:val="nil"/>
              <w:bottom w:val="single" w:color="auto" w:sz="4" w:space="0"/>
              <w:right w:val="single" w:color="auto" w:sz="4" w:space="0"/>
            </w:tcBorders>
            <w:noWrap w:val="0"/>
            <w:vAlign w:val="center"/>
          </w:tcPr>
          <w:p>
            <w:pPr>
              <w:widowControl/>
              <w:spacing w:line="400" w:lineRule="exact"/>
              <w:jc w:val="center"/>
              <w:rPr>
                <w:b/>
                <w:color w:val="000000"/>
                <w:kern w:val="0"/>
                <w:sz w:val="18"/>
                <w:szCs w:val="18"/>
                <w:highlight w:val="none"/>
              </w:rPr>
            </w:pPr>
            <w:r>
              <w:rPr>
                <w:b/>
                <w:color w:val="000000"/>
                <w:kern w:val="0"/>
                <w:sz w:val="18"/>
                <w:szCs w:val="18"/>
                <w:highlight w:val="none"/>
              </w:rPr>
              <w:t>企业海关编码</w:t>
            </w:r>
          </w:p>
        </w:tc>
        <w:tc>
          <w:tcPr>
            <w:tcW w:w="1169" w:type="dxa"/>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jc w:val="center"/>
              <w:rPr>
                <w:b/>
                <w:color w:val="000000"/>
                <w:kern w:val="0"/>
                <w:sz w:val="18"/>
                <w:szCs w:val="18"/>
                <w:highlight w:val="none"/>
              </w:rPr>
            </w:pPr>
            <w:r>
              <w:rPr>
                <w:b/>
                <w:color w:val="000000"/>
                <w:kern w:val="0"/>
                <w:sz w:val="18"/>
                <w:szCs w:val="18"/>
                <w:highlight w:val="none"/>
              </w:rPr>
              <w:t>企业名称</w:t>
            </w:r>
          </w:p>
        </w:tc>
        <w:tc>
          <w:tcPr>
            <w:tcW w:w="1670" w:type="dxa"/>
            <w:tcBorders>
              <w:top w:val="single" w:color="auto" w:sz="4" w:space="0"/>
              <w:left w:val="nil"/>
              <w:bottom w:val="single" w:color="auto" w:sz="4" w:space="0"/>
              <w:right w:val="single" w:color="auto" w:sz="4" w:space="0"/>
            </w:tcBorders>
            <w:noWrap w:val="0"/>
            <w:vAlign w:val="center"/>
          </w:tcPr>
          <w:p>
            <w:pPr>
              <w:widowControl/>
              <w:spacing w:line="320" w:lineRule="exact"/>
              <w:jc w:val="center"/>
              <w:rPr>
                <w:b/>
                <w:color w:val="000000"/>
                <w:kern w:val="0"/>
                <w:sz w:val="18"/>
                <w:szCs w:val="18"/>
                <w:highlight w:val="none"/>
              </w:rPr>
            </w:pPr>
            <w:r>
              <w:rPr>
                <w:b/>
                <w:color w:val="000000"/>
                <w:kern w:val="0"/>
                <w:sz w:val="18"/>
                <w:szCs w:val="18"/>
                <w:highlight w:val="none"/>
              </w:rPr>
              <w:t>扶持年度上年度海关统计出口业绩</w:t>
            </w:r>
          </w:p>
          <w:p>
            <w:pPr>
              <w:widowControl/>
              <w:spacing w:line="320" w:lineRule="exact"/>
              <w:jc w:val="center"/>
              <w:rPr>
                <w:b/>
                <w:color w:val="000000"/>
                <w:kern w:val="0"/>
                <w:sz w:val="18"/>
                <w:szCs w:val="18"/>
                <w:highlight w:val="none"/>
              </w:rPr>
            </w:pPr>
            <w:r>
              <w:rPr>
                <w:b/>
                <w:color w:val="000000"/>
                <w:kern w:val="0"/>
                <w:sz w:val="18"/>
                <w:szCs w:val="18"/>
                <w:highlight w:val="none"/>
              </w:rPr>
              <w:t>（美元）</w:t>
            </w:r>
          </w:p>
        </w:tc>
        <w:tc>
          <w:tcPr>
            <w:tcW w:w="1168" w:type="dxa"/>
            <w:tcBorders>
              <w:top w:val="single" w:color="auto" w:sz="4" w:space="0"/>
              <w:left w:val="nil"/>
              <w:bottom w:val="single" w:color="auto" w:sz="4" w:space="0"/>
              <w:right w:val="single" w:color="auto" w:sz="4" w:space="0"/>
            </w:tcBorders>
            <w:noWrap w:val="0"/>
            <w:vAlign w:val="center"/>
          </w:tcPr>
          <w:p>
            <w:pPr>
              <w:widowControl/>
              <w:spacing w:line="400" w:lineRule="exact"/>
              <w:jc w:val="center"/>
              <w:rPr>
                <w:b/>
                <w:color w:val="000000"/>
                <w:kern w:val="0"/>
                <w:sz w:val="18"/>
                <w:szCs w:val="18"/>
                <w:highlight w:val="none"/>
              </w:rPr>
            </w:pPr>
            <w:r>
              <w:rPr>
                <w:b/>
                <w:color w:val="000000"/>
                <w:kern w:val="0"/>
                <w:sz w:val="18"/>
                <w:szCs w:val="18"/>
                <w:highlight w:val="none"/>
              </w:rPr>
              <w:t>投保金额</w:t>
            </w:r>
          </w:p>
          <w:p>
            <w:pPr>
              <w:widowControl/>
              <w:spacing w:line="400" w:lineRule="exact"/>
              <w:jc w:val="center"/>
              <w:rPr>
                <w:b/>
                <w:color w:val="000000"/>
                <w:kern w:val="0"/>
                <w:sz w:val="18"/>
                <w:szCs w:val="18"/>
                <w:highlight w:val="none"/>
              </w:rPr>
            </w:pPr>
            <w:r>
              <w:rPr>
                <w:b/>
                <w:color w:val="000000"/>
                <w:kern w:val="0"/>
                <w:sz w:val="18"/>
                <w:szCs w:val="18"/>
                <w:highlight w:val="none"/>
              </w:rPr>
              <w:t>（美元）</w:t>
            </w:r>
          </w:p>
        </w:tc>
        <w:tc>
          <w:tcPr>
            <w:tcW w:w="1002"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b/>
                <w:color w:val="000000"/>
                <w:kern w:val="0"/>
                <w:sz w:val="18"/>
                <w:szCs w:val="18"/>
                <w:highlight w:val="none"/>
              </w:rPr>
            </w:pPr>
          </w:p>
          <w:p>
            <w:pPr>
              <w:widowControl/>
              <w:spacing w:line="400" w:lineRule="exact"/>
              <w:jc w:val="center"/>
              <w:rPr>
                <w:b/>
                <w:color w:val="000000"/>
                <w:kern w:val="0"/>
                <w:sz w:val="18"/>
                <w:szCs w:val="18"/>
                <w:highlight w:val="none"/>
              </w:rPr>
            </w:pPr>
            <w:r>
              <w:rPr>
                <w:b/>
                <w:color w:val="000000"/>
                <w:kern w:val="0"/>
                <w:sz w:val="18"/>
                <w:szCs w:val="18"/>
                <w:highlight w:val="none"/>
              </w:rPr>
              <w:t>费率</w:t>
            </w:r>
          </w:p>
        </w:tc>
        <w:tc>
          <w:tcPr>
            <w:tcW w:w="1395"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center"/>
              <w:rPr>
                <w:rFonts w:hint="default" w:eastAsia="仿宋_GB2312"/>
                <w:b/>
                <w:color w:val="000000"/>
                <w:kern w:val="0"/>
                <w:sz w:val="18"/>
                <w:szCs w:val="18"/>
                <w:highlight w:val="none"/>
                <w:lang w:val="en-US" w:eastAsia="zh-CN"/>
              </w:rPr>
            </w:pPr>
            <w:r>
              <w:rPr>
                <w:rFonts w:hint="eastAsia"/>
                <w:b/>
                <w:color w:val="000000"/>
                <w:kern w:val="0"/>
                <w:sz w:val="18"/>
                <w:szCs w:val="18"/>
                <w:highlight w:val="none"/>
                <w:lang w:val="en-US" w:eastAsia="zh-CN"/>
              </w:rPr>
              <w:t>保单生效日期（续转保单需填写最初生效日期）</w:t>
            </w:r>
          </w:p>
        </w:tc>
        <w:tc>
          <w:tcPr>
            <w:tcW w:w="1043" w:type="dxa"/>
            <w:tcBorders>
              <w:top w:val="single" w:color="auto" w:sz="4" w:space="0"/>
              <w:left w:val="nil"/>
              <w:bottom w:val="single" w:color="auto" w:sz="4" w:space="0"/>
              <w:right w:val="single" w:color="auto" w:sz="4" w:space="0"/>
            </w:tcBorders>
            <w:noWrap w:val="0"/>
            <w:vAlign w:val="center"/>
          </w:tcPr>
          <w:p>
            <w:pPr>
              <w:widowControl/>
              <w:spacing w:line="400" w:lineRule="exact"/>
              <w:jc w:val="center"/>
              <w:rPr>
                <w:rFonts w:hint="default"/>
                <w:b/>
                <w:color w:val="000000"/>
                <w:kern w:val="0"/>
                <w:sz w:val="18"/>
                <w:szCs w:val="18"/>
                <w:highlight w:val="none"/>
                <w:lang w:val="en-US" w:eastAsia="zh-CN"/>
              </w:rPr>
            </w:pPr>
            <w:r>
              <w:rPr>
                <w:rFonts w:hint="eastAsia"/>
                <w:b/>
                <w:color w:val="000000"/>
                <w:kern w:val="0"/>
                <w:sz w:val="18"/>
                <w:szCs w:val="18"/>
                <w:highlight w:val="none"/>
                <w:lang w:val="en-US" w:eastAsia="zh-CN"/>
              </w:rPr>
              <w:t>扶持年度保单生效日期</w:t>
            </w:r>
          </w:p>
        </w:tc>
        <w:tc>
          <w:tcPr>
            <w:tcW w:w="1269" w:type="dxa"/>
            <w:tcBorders>
              <w:top w:val="single" w:color="auto" w:sz="4" w:space="0"/>
              <w:left w:val="nil"/>
              <w:bottom w:val="single" w:color="auto" w:sz="4" w:space="0"/>
              <w:right w:val="single" w:color="auto" w:sz="4" w:space="0"/>
            </w:tcBorders>
            <w:noWrap w:val="0"/>
            <w:vAlign w:val="center"/>
          </w:tcPr>
          <w:p>
            <w:pPr>
              <w:widowControl/>
              <w:spacing w:line="400" w:lineRule="exact"/>
              <w:jc w:val="center"/>
              <w:rPr>
                <w:rFonts w:hint="default" w:eastAsia="仿宋_GB2312"/>
                <w:b/>
                <w:color w:val="000000"/>
                <w:kern w:val="0"/>
                <w:sz w:val="18"/>
                <w:szCs w:val="18"/>
                <w:highlight w:val="none"/>
                <w:lang w:val="en-US" w:eastAsia="zh-CN"/>
              </w:rPr>
            </w:pPr>
            <w:r>
              <w:rPr>
                <w:rFonts w:hint="eastAsia"/>
                <w:b/>
                <w:color w:val="000000"/>
                <w:kern w:val="0"/>
                <w:sz w:val="18"/>
                <w:szCs w:val="18"/>
                <w:highlight w:val="none"/>
                <w:lang w:val="en-US" w:eastAsia="zh-CN"/>
              </w:rPr>
              <w:t>保单到期日期</w:t>
            </w:r>
          </w:p>
        </w:tc>
        <w:tc>
          <w:tcPr>
            <w:tcW w:w="1268" w:type="dxa"/>
            <w:tcBorders>
              <w:top w:val="single" w:color="auto" w:sz="4" w:space="0"/>
              <w:left w:val="nil"/>
              <w:bottom w:val="single" w:color="auto" w:sz="4" w:space="0"/>
              <w:right w:val="single" w:color="auto" w:sz="4" w:space="0"/>
            </w:tcBorders>
            <w:noWrap w:val="0"/>
            <w:vAlign w:val="center"/>
          </w:tcPr>
          <w:p>
            <w:pPr>
              <w:widowControl/>
              <w:spacing w:line="400" w:lineRule="exact"/>
              <w:jc w:val="center"/>
              <w:rPr>
                <w:b/>
                <w:color w:val="000000"/>
                <w:kern w:val="0"/>
                <w:sz w:val="18"/>
                <w:szCs w:val="18"/>
                <w:highlight w:val="none"/>
              </w:rPr>
            </w:pPr>
            <w:r>
              <w:rPr>
                <w:b/>
                <w:color w:val="000000"/>
                <w:kern w:val="0"/>
                <w:sz w:val="18"/>
                <w:szCs w:val="18"/>
                <w:highlight w:val="none"/>
              </w:rPr>
              <w:t>保单编号</w:t>
            </w:r>
          </w:p>
        </w:tc>
        <w:tc>
          <w:tcPr>
            <w:tcW w:w="1671" w:type="dxa"/>
            <w:tcBorders>
              <w:top w:val="single" w:color="auto" w:sz="4" w:space="0"/>
              <w:left w:val="nil"/>
              <w:bottom w:val="single" w:color="auto" w:sz="4" w:space="0"/>
              <w:right w:val="single" w:color="auto" w:sz="4" w:space="0"/>
            </w:tcBorders>
            <w:noWrap w:val="0"/>
            <w:vAlign w:val="center"/>
          </w:tcPr>
          <w:p>
            <w:pPr>
              <w:widowControl/>
              <w:spacing w:line="400" w:lineRule="exact"/>
              <w:jc w:val="center"/>
              <w:rPr>
                <w:b/>
                <w:color w:val="000000"/>
                <w:kern w:val="0"/>
                <w:sz w:val="18"/>
                <w:szCs w:val="18"/>
                <w:highlight w:val="none"/>
              </w:rPr>
            </w:pPr>
            <w:r>
              <w:rPr>
                <w:b/>
                <w:color w:val="000000"/>
                <w:kern w:val="0"/>
                <w:sz w:val="18"/>
                <w:szCs w:val="18"/>
                <w:highlight w:val="none"/>
              </w:rPr>
              <w:t>保费金额</w:t>
            </w:r>
          </w:p>
          <w:p>
            <w:pPr>
              <w:widowControl/>
              <w:spacing w:line="400" w:lineRule="exact"/>
              <w:jc w:val="center"/>
              <w:rPr>
                <w:b/>
                <w:color w:val="000000"/>
                <w:kern w:val="0"/>
                <w:sz w:val="18"/>
                <w:szCs w:val="18"/>
                <w:highlight w:val="none"/>
              </w:rPr>
            </w:pPr>
            <w:r>
              <w:rPr>
                <w:b/>
                <w:color w:val="000000"/>
                <w:kern w:val="0"/>
                <w:sz w:val="18"/>
                <w:szCs w:val="18"/>
                <w:highlight w:val="none"/>
              </w:rPr>
              <w:t>（折人民币）</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jc w:val="center"/>
              <w:rPr>
                <w:b/>
                <w:color w:val="000000"/>
                <w:kern w:val="0"/>
                <w:sz w:val="18"/>
                <w:szCs w:val="18"/>
                <w:highlight w:val="none"/>
              </w:rPr>
            </w:pPr>
            <w:r>
              <w:rPr>
                <w:b/>
                <w:color w:val="000000"/>
                <w:kern w:val="0"/>
                <w:sz w:val="18"/>
                <w:szCs w:val="18"/>
                <w:highlight w:val="none"/>
              </w:rPr>
              <w:t>申请支持金额</w:t>
            </w:r>
          </w:p>
          <w:p>
            <w:pPr>
              <w:widowControl/>
              <w:spacing w:line="400" w:lineRule="exact"/>
              <w:jc w:val="center"/>
              <w:rPr>
                <w:b/>
                <w:color w:val="000000"/>
                <w:kern w:val="0"/>
                <w:sz w:val="18"/>
                <w:szCs w:val="18"/>
                <w:highlight w:val="none"/>
              </w:rPr>
            </w:pPr>
            <w:r>
              <w:rPr>
                <w:b/>
                <w:color w:val="000000"/>
                <w:kern w:val="0"/>
                <w:sz w:val="18"/>
                <w:szCs w:val="18"/>
                <w:highlight w:val="none"/>
              </w:rPr>
              <w:t>（人民币）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624" w:type="dxa"/>
            <w:noWrap w:val="0"/>
            <w:vAlign w:val="top"/>
          </w:tcPr>
          <w:p>
            <w:pPr>
              <w:spacing w:line="560" w:lineRule="exact"/>
              <w:rPr>
                <w:b/>
                <w:bCs/>
                <w:color w:val="000000"/>
                <w:sz w:val="18"/>
                <w:szCs w:val="18"/>
              </w:rPr>
            </w:pPr>
          </w:p>
        </w:tc>
        <w:tc>
          <w:tcPr>
            <w:tcW w:w="1327" w:type="dxa"/>
            <w:noWrap w:val="0"/>
            <w:vAlign w:val="top"/>
          </w:tcPr>
          <w:p>
            <w:pPr>
              <w:spacing w:line="560" w:lineRule="exact"/>
              <w:rPr>
                <w:b/>
                <w:bCs/>
                <w:color w:val="000000"/>
                <w:sz w:val="18"/>
                <w:szCs w:val="18"/>
              </w:rPr>
            </w:pPr>
          </w:p>
        </w:tc>
        <w:tc>
          <w:tcPr>
            <w:tcW w:w="1169" w:type="dxa"/>
            <w:noWrap w:val="0"/>
            <w:vAlign w:val="top"/>
          </w:tcPr>
          <w:p>
            <w:pPr>
              <w:spacing w:line="560" w:lineRule="exact"/>
              <w:rPr>
                <w:b/>
                <w:bCs/>
                <w:color w:val="000000"/>
                <w:sz w:val="18"/>
                <w:szCs w:val="18"/>
              </w:rPr>
            </w:pPr>
          </w:p>
        </w:tc>
        <w:tc>
          <w:tcPr>
            <w:tcW w:w="1670" w:type="dxa"/>
            <w:noWrap w:val="0"/>
            <w:vAlign w:val="top"/>
          </w:tcPr>
          <w:p>
            <w:pPr>
              <w:spacing w:line="560" w:lineRule="exact"/>
              <w:rPr>
                <w:b/>
                <w:bCs/>
                <w:color w:val="000000"/>
                <w:sz w:val="18"/>
                <w:szCs w:val="18"/>
              </w:rPr>
            </w:pPr>
          </w:p>
        </w:tc>
        <w:tc>
          <w:tcPr>
            <w:tcW w:w="1168" w:type="dxa"/>
            <w:noWrap w:val="0"/>
            <w:vAlign w:val="top"/>
          </w:tcPr>
          <w:p>
            <w:pPr>
              <w:spacing w:line="560" w:lineRule="exact"/>
              <w:rPr>
                <w:b/>
                <w:bCs/>
                <w:color w:val="000000"/>
                <w:sz w:val="18"/>
                <w:szCs w:val="18"/>
              </w:rPr>
            </w:pPr>
          </w:p>
        </w:tc>
        <w:tc>
          <w:tcPr>
            <w:tcW w:w="1002" w:type="dxa"/>
            <w:noWrap w:val="0"/>
            <w:vAlign w:val="top"/>
          </w:tcPr>
          <w:p>
            <w:pPr>
              <w:spacing w:line="560" w:lineRule="exact"/>
              <w:rPr>
                <w:b/>
                <w:bCs/>
                <w:color w:val="000000"/>
                <w:sz w:val="18"/>
                <w:szCs w:val="18"/>
              </w:rPr>
            </w:pPr>
          </w:p>
        </w:tc>
        <w:tc>
          <w:tcPr>
            <w:tcW w:w="1395" w:type="dxa"/>
            <w:noWrap w:val="0"/>
            <w:vAlign w:val="top"/>
          </w:tcPr>
          <w:p>
            <w:pPr>
              <w:spacing w:line="560" w:lineRule="exact"/>
              <w:rPr>
                <w:b/>
                <w:bCs/>
                <w:color w:val="000000"/>
                <w:sz w:val="18"/>
                <w:szCs w:val="18"/>
                <w:highlight w:val="yellow"/>
              </w:rPr>
            </w:pPr>
          </w:p>
        </w:tc>
        <w:tc>
          <w:tcPr>
            <w:tcW w:w="1043" w:type="dxa"/>
            <w:noWrap w:val="0"/>
            <w:vAlign w:val="top"/>
          </w:tcPr>
          <w:p>
            <w:pPr>
              <w:spacing w:line="560" w:lineRule="exact"/>
              <w:rPr>
                <w:b/>
                <w:bCs/>
                <w:color w:val="000000"/>
                <w:sz w:val="18"/>
                <w:szCs w:val="18"/>
              </w:rPr>
            </w:pPr>
          </w:p>
        </w:tc>
        <w:tc>
          <w:tcPr>
            <w:tcW w:w="1269" w:type="dxa"/>
            <w:noWrap w:val="0"/>
            <w:vAlign w:val="top"/>
          </w:tcPr>
          <w:p>
            <w:pPr>
              <w:spacing w:line="560" w:lineRule="exact"/>
              <w:rPr>
                <w:b/>
                <w:bCs/>
                <w:color w:val="000000"/>
                <w:sz w:val="18"/>
                <w:szCs w:val="18"/>
              </w:rPr>
            </w:pPr>
          </w:p>
        </w:tc>
        <w:tc>
          <w:tcPr>
            <w:tcW w:w="1268" w:type="dxa"/>
            <w:noWrap w:val="0"/>
            <w:vAlign w:val="top"/>
          </w:tcPr>
          <w:p>
            <w:pPr>
              <w:spacing w:line="560" w:lineRule="exact"/>
              <w:rPr>
                <w:b/>
                <w:bCs/>
                <w:color w:val="000000"/>
                <w:sz w:val="18"/>
                <w:szCs w:val="18"/>
              </w:rPr>
            </w:pPr>
          </w:p>
        </w:tc>
        <w:tc>
          <w:tcPr>
            <w:tcW w:w="1671" w:type="dxa"/>
            <w:noWrap w:val="0"/>
            <w:vAlign w:val="top"/>
          </w:tcPr>
          <w:p>
            <w:pPr>
              <w:spacing w:line="560" w:lineRule="exact"/>
              <w:rPr>
                <w:b/>
                <w:bCs/>
                <w:color w:val="000000"/>
                <w:sz w:val="18"/>
                <w:szCs w:val="18"/>
              </w:rPr>
            </w:pPr>
          </w:p>
        </w:tc>
        <w:tc>
          <w:tcPr>
            <w:tcW w:w="1474" w:type="dxa"/>
            <w:noWrap w:val="0"/>
            <w:vAlign w:val="top"/>
          </w:tcPr>
          <w:p>
            <w:pPr>
              <w:spacing w:line="560" w:lineRule="exact"/>
              <w:rPr>
                <w:b/>
                <w:bCs/>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624" w:type="dxa"/>
            <w:noWrap w:val="0"/>
            <w:vAlign w:val="top"/>
          </w:tcPr>
          <w:p>
            <w:pPr>
              <w:spacing w:line="560" w:lineRule="exact"/>
              <w:rPr>
                <w:b/>
                <w:bCs/>
                <w:color w:val="000000"/>
                <w:sz w:val="18"/>
                <w:szCs w:val="18"/>
              </w:rPr>
            </w:pPr>
          </w:p>
        </w:tc>
        <w:tc>
          <w:tcPr>
            <w:tcW w:w="1327" w:type="dxa"/>
            <w:noWrap w:val="0"/>
            <w:vAlign w:val="top"/>
          </w:tcPr>
          <w:p>
            <w:pPr>
              <w:spacing w:line="560" w:lineRule="exact"/>
              <w:rPr>
                <w:b/>
                <w:bCs/>
                <w:color w:val="000000"/>
                <w:sz w:val="18"/>
                <w:szCs w:val="18"/>
              </w:rPr>
            </w:pPr>
          </w:p>
        </w:tc>
        <w:tc>
          <w:tcPr>
            <w:tcW w:w="1169" w:type="dxa"/>
            <w:noWrap w:val="0"/>
            <w:vAlign w:val="top"/>
          </w:tcPr>
          <w:p>
            <w:pPr>
              <w:spacing w:line="560" w:lineRule="exact"/>
              <w:rPr>
                <w:b/>
                <w:bCs/>
                <w:color w:val="000000"/>
                <w:sz w:val="18"/>
                <w:szCs w:val="18"/>
              </w:rPr>
            </w:pPr>
          </w:p>
        </w:tc>
        <w:tc>
          <w:tcPr>
            <w:tcW w:w="1670" w:type="dxa"/>
            <w:noWrap w:val="0"/>
            <w:vAlign w:val="top"/>
          </w:tcPr>
          <w:p>
            <w:pPr>
              <w:spacing w:line="560" w:lineRule="exact"/>
              <w:rPr>
                <w:b/>
                <w:bCs/>
                <w:color w:val="000000"/>
                <w:sz w:val="18"/>
                <w:szCs w:val="18"/>
              </w:rPr>
            </w:pPr>
          </w:p>
        </w:tc>
        <w:tc>
          <w:tcPr>
            <w:tcW w:w="1168" w:type="dxa"/>
            <w:noWrap w:val="0"/>
            <w:vAlign w:val="top"/>
          </w:tcPr>
          <w:p>
            <w:pPr>
              <w:spacing w:line="560" w:lineRule="exact"/>
              <w:rPr>
                <w:b/>
                <w:bCs/>
                <w:color w:val="000000"/>
                <w:sz w:val="18"/>
                <w:szCs w:val="18"/>
              </w:rPr>
            </w:pPr>
          </w:p>
        </w:tc>
        <w:tc>
          <w:tcPr>
            <w:tcW w:w="1002" w:type="dxa"/>
            <w:noWrap w:val="0"/>
            <w:vAlign w:val="top"/>
          </w:tcPr>
          <w:p>
            <w:pPr>
              <w:spacing w:line="560" w:lineRule="exact"/>
              <w:rPr>
                <w:b/>
                <w:bCs/>
                <w:color w:val="000000"/>
                <w:sz w:val="18"/>
                <w:szCs w:val="18"/>
              </w:rPr>
            </w:pPr>
          </w:p>
        </w:tc>
        <w:tc>
          <w:tcPr>
            <w:tcW w:w="1395" w:type="dxa"/>
            <w:noWrap w:val="0"/>
            <w:vAlign w:val="top"/>
          </w:tcPr>
          <w:p>
            <w:pPr>
              <w:spacing w:line="560" w:lineRule="exact"/>
              <w:rPr>
                <w:b/>
                <w:bCs/>
                <w:color w:val="000000"/>
                <w:sz w:val="18"/>
                <w:szCs w:val="18"/>
                <w:highlight w:val="yellow"/>
              </w:rPr>
            </w:pPr>
          </w:p>
        </w:tc>
        <w:tc>
          <w:tcPr>
            <w:tcW w:w="1043" w:type="dxa"/>
            <w:noWrap w:val="0"/>
            <w:vAlign w:val="top"/>
          </w:tcPr>
          <w:p>
            <w:pPr>
              <w:spacing w:line="560" w:lineRule="exact"/>
              <w:rPr>
                <w:b/>
                <w:bCs/>
                <w:color w:val="000000"/>
                <w:sz w:val="18"/>
                <w:szCs w:val="18"/>
              </w:rPr>
            </w:pPr>
          </w:p>
        </w:tc>
        <w:tc>
          <w:tcPr>
            <w:tcW w:w="1269" w:type="dxa"/>
            <w:noWrap w:val="0"/>
            <w:vAlign w:val="top"/>
          </w:tcPr>
          <w:p>
            <w:pPr>
              <w:spacing w:line="560" w:lineRule="exact"/>
              <w:rPr>
                <w:b/>
                <w:bCs/>
                <w:color w:val="000000"/>
                <w:sz w:val="18"/>
                <w:szCs w:val="18"/>
              </w:rPr>
            </w:pPr>
          </w:p>
        </w:tc>
        <w:tc>
          <w:tcPr>
            <w:tcW w:w="1268" w:type="dxa"/>
            <w:noWrap w:val="0"/>
            <w:vAlign w:val="top"/>
          </w:tcPr>
          <w:p>
            <w:pPr>
              <w:spacing w:line="560" w:lineRule="exact"/>
              <w:rPr>
                <w:b/>
                <w:bCs/>
                <w:color w:val="000000"/>
                <w:sz w:val="18"/>
                <w:szCs w:val="18"/>
              </w:rPr>
            </w:pPr>
          </w:p>
        </w:tc>
        <w:tc>
          <w:tcPr>
            <w:tcW w:w="1671" w:type="dxa"/>
            <w:noWrap w:val="0"/>
            <w:vAlign w:val="top"/>
          </w:tcPr>
          <w:p>
            <w:pPr>
              <w:spacing w:line="560" w:lineRule="exact"/>
              <w:rPr>
                <w:b/>
                <w:bCs/>
                <w:color w:val="000000"/>
                <w:sz w:val="18"/>
                <w:szCs w:val="18"/>
              </w:rPr>
            </w:pPr>
          </w:p>
        </w:tc>
        <w:tc>
          <w:tcPr>
            <w:tcW w:w="1474" w:type="dxa"/>
            <w:noWrap w:val="0"/>
            <w:vAlign w:val="top"/>
          </w:tcPr>
          <w:p>
            <w:pPr>
              <w:spacing w:line="560" w:lineRule="exact"/>
              <w:rPr>
                <w:b/>
                <w:bCs/>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624" w:type="dxa"/>
            <w:noWrap w:val="0"/>
            <w:vAlign w:val="top"/>
          </w:tcPr>
          <w:p>
            <w:pPr>
              <w:spacing w:line="560" w:lineRule="exact"/>
              <w:rPr>
                <w:b/>
                <w:bCs/>
                <w:color w:val="000000"/>
                <w:sz w:val="18"/>
                <w:szCs w:val="18"/>
              </w:rPr>
            </w:pPr>
          </w:p>
        </w:tc>
        <w:tc>
          <w:tcPr>
            <w:tcW w:w="1327" w:type="dxa"/>
            <w:noWrap w:val="0"/>
            <w:vAlign w:val="top"/>
          </w:tcPr>
          <w:p>
            <w:pPr>
              <w:spacing w:line="560" w:lineRule="exact"/>
              <w:rPr>
                <w:b/>
                <w:bCs/>
                <w:color w:val="000000"/>
                <w:sz w:val="18"/>
                <w:szCs w:val="18"/>
              </w:rPr>
            </w:pPr>
          </w:p>
        </w:tc>
        <w:tc>
          <w:tcPr>
            <w:tcW w:w="1169" w:type="dxa"/>
            <w:noWrap w:val="0"/>
            <w:vAlign w:val="top"/>
          </w:tcPr>
          <w:p>
            <w:pPr>
              <w:spacing w:line="560" w:lineRule="exact"/>
              <w:rPr>
                <w:b/>
                <w:bCs/>
                <w:color w:val="000000"/>
                <w:sz w:val="18"/>
                <w:szCs w:val="18"/>
              </w:rPr>
            </w:pPr>
          </w:p>
        </w:tc>
        <w:tc>
          <w:tcPr>
            <w:tcW w:w="1670" w:type="dxa"/>
            <w:noWrap w:val="0"/>
            <w:vAlign w:val="top"/>
          </w:tcPr>
          <w:p>
            <w:pPr>
              <w:spacing w:line="560" w:lineRule="exact"/>
              <w:rPr>
                <w:b/>
                <w:bCs/>
                <w:color w:val="000000"/>
                <w:sz w:val="18"/>
                <w:szCs w:val="18"/>
              </w:rPr>
            </w:pPr>
          </w:p>
        </w:tc>
        <w:tc>
          <w:tcPr>
            <w:tcW w:w="1168" w:type="dxa"/>
            <w:noWrap w:val="0"/>
            <w:vAlign w:val="top"/>
          </w:tcPr>
          <w:p>
            <w:pPr>
              <w:spacing w:line="560" w:lineRule="exact"/>
              <w:rPr>
                <w:b/>
                <w:bCs/>
                <w:color w:val="000000"/>
                <w:sz w:val="18"/>
                <w:szCs w:val="18"/>
              </w:rPr>
            </w:pPr>
          </w:p>
        </w:tc>
        <w:tc>
          <w:tcPr>
            <w:tcW w:w="1002" w:type="dxa"/>
            <w:noWrap w:val="0"/>
            <w:vAlign w:val="top"/>
          </w:tcPr>
          <w:p>
            <w:pPr>
              <w:spacing w:line="560" w:lineRule="exact"/>
              <w:rPr>
                <w:b/>
                <w:bCs/>
                <w:color w:val="000000"/>
                <w:sz w:val="18"/>
                <w:szCs w:val="18"/>
              </w:rPr>
            </w:pPr>
          </w:p>
        </w:tc>
        <w:tc>
          <w:tcPr>
            <w:tcW w:w="1395" w:type="dxa"/>
            <w:noWrap w:val="0"/>
            <w:vAlign w:val="top"/>
          </w:tcPr>
          <w:p>
            <w:pPr>
              <w:spacing w:line="560" w:lineRule="exact"/>
              <w:rPr>
                <w:b/>
                <w:bCs/>
                <w:color w:val="000000"/>
                <w:sz w:val="18"/>
                <w:szCs w:val="18"/>
                <w:highlight w:val="yellow"/>
              </w:rPr>
            </w:pPr>
          </w:p>
        </w:tc>
        <w:tc>
          <w:tcPr>
            <w:tcW w:w="1043" w:type="dxa"/>
            <w:noWrap w:val="0"/>
            <w:vAlign w:val="top"/>
          </w:tcPr>
          <w:p>
            <w:pPr>
              <w:spacing w:line="560" w:lineRule="exact"/>
              <w:rPr>
                <w:b/>
                <w:bCs/>
                <w:color w:val="000000"/>
                <w:sz w:val="18"/>
                <w:szCs w:val="18"/>
              </w:rPr>
            </w:pPr>
          </w:p>
        </w:tc>
        <w:tc>
          <w:tcPr>
            <w:tcW w:w="1269" w:type="dxa"/>
            <w:noWrap w:val="0"/>
            <w:vAlign w:val="top"/>
          </w:tcPr>
          <w:p>
            <w:pPr>
              <w:spacing w:line="560" w:lineRule="exact"/>
              <w:rPr>
                <w:b/>
                <w:bCs/>
                <w:color w:val="000000"/>
                <w:sz w:val="18"/>
                <w:szCs w:val="18"/>
              </w:rPr>
            </w:pPr>
          </w:p>
        </w:tc>
        <w:tc>
          <w:tcPr>
            <w:tcW w:w="1268" w:type="dxa"/>
            <w:noWrap w:val="0"/>
            <w:vAlign w:val="top"/>
          </w:tcPr>
          <w:p>
            <w:pPr>
              <w:spacing w:line="560" w:lineRule="exact"/>
              <w:rPr>
                <w:b/>
                <w:bCs/>
                <w:color w:val="000000"/>
                <w:sz w:val="18"/>
                <w:szCs w:val="18"/>
              </w:rPr>
            </w:pPr>
          </w:p>
        </w:tc>
        <w:tc>
          <w:tcPr>
            <w:tcW w:w="1671" w:type="dxa"/>
            <w:noWrap w:val="0"/>
            <w:vAlign w:val="top"/>
          </w:tcPr>
          <w:p>
            <w:pPr>
              <w:spacing w:line="560" w:lineRule="exact"/>
              <w:rPr>
                <w:b/>
                <w:bCs/>
                <w:color w:val="000000"/>
                <w:sz w:val="18"/>
                <w:szCs w:val="18"/>
              </w:rPr>
            </w:pPr>
          </w:p>
        </w:tc>
        <w:tc>
          <w:tcPr>
            <w:tcW w:w="1474" w:type="dxa"/>
            <w:noWrap w:val="0"/>
            <w:vAlign w:val="top"/>
          </w:tcPr>
          <w:p>
            <w:pPr>
              <w:spacing w:line="560" w:lineRule="exact"/>
              <w:rPr>
                <w:b/>
                <w:bCs/>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24" w:type="dxa"/>
            <w:noWrap w:val="0"/>
            <w:vAlign w:val="top"/>
          </w:tcPr>
          <w:p>
            <w:pPr>
              <w:spacing w:line="560" w:lineRule="exact"/>
              <w:rPr>
                <w:b/>
                <w:bCs/>
                <w:color w:val="000000"/>
                <w:sz w:val="18"/>
                <w:szCs w:val="18"/>
              </w:rPr>
            </w:pPr>
          </w:p>
        </w:tc>
        <w:tc>
          <w:tcPr>
            <w:tcW w:w="1327" w:type="dxa"/>
            <w:noWrap w:val="0"/>
            <w:vAlign w:val="top"/>
          </w:tcPr>
          <w:p>
            <w:pPr>
              <w:spacing w:line="560" w:lineRule="exact"/>
              <w:rPr>
                <w:b/>
                <w:bCs/>
                <w:color w:val="000000"/>
                <w:sz w:val="18"/>
                <w:szCs w:val="18"/>
              </w:rPr>
            </w:pPr>
          </w:p>
        </w:tc>
        <w:tc>
          <w:tcPr>
            <w:tcW w:w="1169" w:type="dxa"/>
            <w:noWrap w:val="0"/>
            <w:vAlign w:val="top"/>
          </w:tcPr>
          <w:p>
            <w:pPr>
              <w:spacing w:line="560" w:lineRule="exact"/>
              <w:rPr>
                <w:b/>
                <w:bCs/>
                <w:color w:val="000000"/>
                <w:sz w:val="18"/>
                <w:szCs w:val="18"/>
              </w:rPr>
            </w:pPr>
          </w:p>
        </w:tc>
        <w:tc>
          <w:tcPr>
            <w:tcW w:w="1670" w:type="dxa"/>
            <w:noWrap w:val="0"/>
            <w:vAlign w:val="top"/>
          </w:tcPr>
          <w:p>
            <w:pPr>
              <w:spacing w:line="560" w:lineRule="exact"/>
              <w:rPr>
                <w:b/>
                <w:bCs/>
                <w:color w:val="000000"/>
                <w:sz w:val="18"/>
                <w:szCs w:val="18"/>
              </w:rPr>
            </w:pPr>
          </w:p>
        </w:tc>
        <w:tc>
          <w:tcPr>
            <w:tcW w:w="1168" w:type="dxa"/>
            <w:noWrap w:val="0"/>
            <w:vAlign w:val="top"/>
          </w:tcPr>
          <w:p>
            <w:pPr>
              <w:spacing w:line="560" w:lineRule="exact"/>
              <w:rPr>
                <w:b/>
                <w:bCs/>
                <w:color w:val="000000"/>
                <w:sz w:val="18"/>
                <w:szCs w:val="18"/>
              </w:rPr>
            </w:pPr>
          </w:p>
        </w:tc>
        <w:tc>
          <w:tcPr>
            <w:tcW w:w="1002" w:type="dxa"/>
            <w:noWrap w:val="0"/>
            <w:vAlign w:val="top"/>
          </w:tcPr>
          <w:p>
            <w:pPr>
              <w:spacing w:line="560" w:lineRule="exact"/>
              <w:rPr>
                <w:b/>
                <w:bCs/>
                <w:color w:val="000000"/>
                <w:sz w:val="18"/>
                <w:szCs w:val="18"/>
              </w:rPr>
            </w:pPr>
          </w:p>
        </w:tc>
        <w:tc>
          <w:tcPr>
            <w:tcW w:w="1395" w:type="dxa"/>
            <w:noWrap w:val="0"/>
            <w:vAlign w:val="top"/>
          </w:tcPr>
          <w:p>
            <w:pPr>
              <w:spacing w:line="560" w:lineRule="exact"/>
              <w:rPr>
                <w:b/>
                <w:bCs/>
                <w:color w:val="000000"/>
                <w:sz w:val="18"/>
                <w:szCs w:val="18"/>
                <w:highlight w:val="yellow"/>
              </w:rPr>
            </w:pPr>
          </w:p>
        </w:tc>
        <w:tc>
          <w:tcPr>
            <w:tcW w:w="1043" w:type="dxa"/>
            <w:noWrap w:val="0"/>
            <w:vAlign w:val="top"/>
          </w:tcPr>
          <w:p>
            <w:pPr>
              <w:spacing w:line="560" w:lineRule="exact"/>
              <w:rPr>
                <w:b/>
                <w:bCs/>
                <w:color w:val="000000"/>
                <w:sz w:val="18"/>
                <w:szCs w:val="18"/>
              </w:rPr>
            </w:pPr>
          </w:p>
        </w:tc>
        <w:tc>
          <w:tcPr>
            <w:tcW w:w="1269" w:type="dxa"/>
            <w:noWrap w:val="0"/>
            <w:vAlign w:val="top"/>
          </w:tcPr>
          <w:p>
            <w:pPr>
              <w:spacing w:line="560" w:lineRule="exact"/>
              <w:rPr>
                <w:b/>
                <w:bCs/>
                <w:color w:val="000000"/>
                <w:sz w:val="18"/>
                <w:szCs w:val="18"/>
              </w:rPr>
            </w:pPr>
          </w:p>
        </w:tc>
        <w:tc>
          <w:tcPr>
            <w:tcW w:w="1268" w:type="dxa"/>
            <w:noWrap w:val="0"/>
            <w:vAlign w:val="top"/>
          </w:tcPr>
          <w:p>
            <w:pPr>
              <w:spacing w:line="560" w:lineRule="exact"/>
              <w:rPr>
                <w:b/>
                <w:bCs/>
                <w:color w:val="000000"/>
                <w:sz w:val="18"/>
                <w:szCs w:val="18"/>
              </w:rPr>
            </w:pPr>
          </w:p>
        </w:tc>
        <w:tc>
          <w:tcPr>
            <w:tcW w:w="1671" w:type="dxa"/>
            <w:noWrap w:val="0"/>
            <w:vAlign w:val="top"/>
          </w:tcPr>
          <w:p>
            <w:pPr>
              <w:spacing w:line="560" w:lineRule="exact"/>
              <w:rPr>
                <w:b/>
                <w:bCs/>
                <w:color w:val="000000"/>
                <w:sz w:val="18"/>
                <w:szCs w:val="18"/>
              </w:rPr>
            </w:pPr>
          </w:p>
        </w:tc>
        <w:tc>
          <w:tcPr>
            <w:tcW w:w="1474" w:type="dxa"/>
            <w:noWrap w:val="0"/>
            <w:vAlign w:val="top"/>
          </w:tcPr>
          <w:p>
            <w:pPr>
              <w:spacing w:line="560" w:lineRule="exact"/>
              <w:rPr>
                <w:b/>
                <w:bCs/>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24" w:type="dxa"/>
            <w:noWrap w:val="0"/>
            <w:vAlign w:val="top"/>
          </w:tcPr>
          <w:p>
            <w:pPr>
              <w:spacing w:line="560" w:lineRule="exact"/>
              <w:rPr>
                <w:b/>
                <w:bCs/>
                <w:color w:val="000000"/>
                <w:sz w:val="18"/>
                <w:szCs w:val="18"/>
              </w:rPr>
            </w:pPr>
          </w:p>
        </w:tc>
        <w:tc>
          <w:tcPr>
            <w:tcW w:w="1327" w:type="dxa"/>
            <w:noWrap w:val="0"/>
            <w:vAlign w:val="top"/>
          </w:tcPr>
          <w:p>
            <w:pPr>
              <w:spacing w:line="560" w:lineRule="exact"/>
              <w:rPr>
                <w:b/>
                <w:bCs/>
                <w:color w:val="000000"/>
                <w:sz w:val="18"/>
                <w:szCs w:val="18"/>
              </w:rPr>
            </w:pPr>
          </w:p>
        </w:tc>
        <w:tc>
          <w:tcPr>
            <w:tcW w:w="1169" w:type="dxa"/>
            <w:noWrap w:val="0"/>
            <w:vAlign w:val="top"/>
          </w:tcPr>
          <w:p>
            <w:pPr>
              <w:spacing w:line="560" w:lineRule="exact"/>
              <w:rPr>
                <w:b/>
                <w:bCs/>
                <w:color w:val="000000"/>
                <w:sz w:val="18"/>
                <w:szCs w:val="18"/>
              </w:rPr>
            </w:pPr>
          </w:p>
        </w:tc>
        <w:tc>
          <w:tcPr>
            <w:tcW w:w="1670" w:type="dxa"/>
            <w:noWrap w:val="0"/>
            <w:vAlign w:val="top"/>
          </w:tcPr>
          <w:p>
            <w:pPr>
              <w:spacing w:line="560" w:lineRule="exact"/>
              <w:rPr>
                <w:b/>
                <w:bCs/>
                <w:color w:val="000000"/>
                <w:sz w:val="18"/>
                <w:szCs w:val="18"/>
              </w:rPr>
            </w:pPr>
          </w:p>
        </w:tc>
        <w:tc>
          <w:tcPr>
            <w:tcW w:w="1168" w:type="dxa"/>
            <w:noWrap w:val="0"/>
            <w:vAlign w:val="top"/>
          </w:tcPr>
          <w:p>
            <w:pPr>
              <w:spacing w:line="560" w:lineRule="exact"/>
              <w:rPr>
                <w:b/>
                <w:bCs/>
                <w:color w:val="000000"/>
                <w:sz w:val="18"/>
                <w:szCs w:val="18"/>
              </w:rPr>
            </w:pPr>
          </w:p>
        </w:tc>
        <w:tc>
          <w:tcPr>
            <w:tcW w:w="1002" w:type="dxa"/>
            <w:noWrap w:val="0"/>
            <w:vAlign w:val="top"/>
          </w:tcPr>
          <w:p>
            <w:pPr>
              <w:spacing w:line="560" w:lineRule="exact"/>
              <w:rPr>
                <w:b/>
                <w:bCs/>
                <w:color w:val="000000"/>
                <w:sz w:val="18"/>
                <w:szCs w:val="18"/>
              </w:rPr>
            </w:pPr>
          </w:p>
        </w:tc>
        <w:tc>
          <w:tcPr>
            <w:tcW w:w="1395" w:type="dxa"/>
            <w:noWrap w:val="0"/>
            <w:vAlign w:val="top"/>
          </w:tcPr>
          <w:p>
            <w:pPr>
              <w:spacing w:line="560" w:lineRule="exact"/>
              <w:rPr>
                <w:b/>
                <w:bCs/>
                <w:color w:val="000000"/>
                <w:sz w:val="18"/>
                <w:szCs w:val="18"/>
                <w:highlight w:val="yellow"/>
              </w:rPr>
            </w:pPr>
          </w:p>
        </w:tc>
        <w:tc>
          <w:tcPr>
            <w:tcW w:w="1043" w:type="dxa"/>
            <w:noWrap w:val="0"/>
            <w:vAlign w:val="top"/>
          </w:tcPr>
          <w:p>
            <w:pPr>
              <w:spacing w:line="560" w:lineRule="exact"/>
              <w:rPr>
                <w:b/>
                <w:bCs/>
                <w:color w:val="000000"/>
                <w:sz w:val="18"/>
                <w:szCs w:val="18"/>
              </w:rPr>
            </w:pPr>
          </w:p>
        </w:tc>
        <w:tc>
          <w:tcPr>
            <w:tcW w:w="1269" w:type="dxa"/>
            <w:noWrap w:val="0"/>
            <w:vAlign w:val="top"/>
          </w:tcPr>
          <w:p>
            <w:pPr>
              <w:spacing w:line="560" w:lineRule="exact"/>
              <w:rPr>
                <w:b/>
                <w:bCs/>
                <w:color w:val="000000"/>
                <w:sz w:val="18"/>
                <w:szCs w:val="18"/>
              </w:rPr>
            </w:pPr>
          </w:p>
        </w:tc>
        <w:tc>
          <w:tcPr>
            <w:tcW w:w="1268" w:type="dxa"/>
            <w:noWrap w:val="0"/>
            <w:vAlign w:val="top"/>
          </w:tcPr>
          <w:p>
            <w:pPr>
              <w:spacing w:line="560" w:lineRule="exact"/>
              <w:rPr>
                <w:b/>
                <w:bCs/>
                <w:color w:val="000000"/>
                <w:sz w:val="18"/>
                <w:szCs w:val="18"/>
              </w:rPr>
            </w:pPr>
          </w:p>
        </w:tc>
        <w:tc>
          <w:tcPr>
            <w:tcW w:w="1671" w:type="dxa"/>
            <w:noWrap w:val="0"/>
            <w:vAlign w:val="top"/>
          </w:tcPr>
          <w:p>
            <w:pPr>
              <w:spacing w:line="560" w:lineRule="exact"/>
              <w:rPr>
                <w:b/>
                <w:bCs/>
                <w:color w:val="000000"/>
                <w:sz w:val="18"/>
                <w:szCs w:val="18"/>
              </w:rPr>
            </w:pPr>
          </w:p>
        </w:tc>
        <w:tc>
          <w:tcPr>
            <w:tcW w:w="1474" w:type="dxa"/>
            <w:noWrap w:val="0"/>
            <w:vAlign w:val="top"/>
          </w:tcPr>
          <w:p>
            <w:pPr>
              <w:spacing w:line="560" w:lineRule="exact"/>
              <w:rPr>
                <w:b/>
                <w:bCs/>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24" w:type="dxa"/>
            <w:noWrap w:val="0"/>
            <w:vAlign w:val="top"/>
          </w:tcPr>
          <w:p>
            <w:pPr>
              <w:spacing w:line="560" w:lineRule="exact"/>
              <w:rPr>
                <w:b/>
                <w:bCs/>
                <w:color w:val="000000"/>
                <w:sz w:val="18"/>
                <w:szCs w:val="18"/>
              </w:rPr>
            </w:pPr>
          </w:p>
        </w:tc>
        <w:tc>
          <w:tcPr>
            <w:tcW w:w="1327" w:type="dxa"/>
            <w:noWrap w:val="0"/>
            <w:vAlign w:val="top"/>
          </w:tcPr>
          <w:p>
            <w:pPr>
              <w:spacing w:line="560" w:lineRule="exact"/>
              <w:rPr>
                <w:b/>
                <w:bCs/>
                <w:color w:val="000000"/>
                <w:sz w:val="18"/>
                <w:szCs w:val="18"/>
              </w:rPr>
            </w:pPr>
          </w:p>
        </w:tc>
        <w:tc>
          <w:tcPr>
            <w:tcW w:w="1169" w:type="dxa"/>
            <w:noWrap w:val="0"/>
            <w:vAlign w:val="top"/>
          </w:tcPr>
          <w:p>
            <w:pPr>
              <w:spacing w:line="560" w:lineRule="exact"/>
              <w:rPr>
                <w:b/>
                <w:bCs/>
                <w:color w:val="000000"/>
                <w:sz w:val="18"/>
                <w:szCs w:val="18"/>
              </w:rPr>
            </w:pPr>
          </w:p>
        </w:tc>
        <w:tc>
          <w:tcPr>
            <w:tcW w:w="1670" w:type="dxa"/>
            <w:noWrap w:val="0"/>
            <w:vAlign w:val="top"/>
          </w:tcPr>
          <w:p>
            <w:pPr>
              <w:spacing w:line="560" w:lineRule="exact"/>
              <w:rPr>
                <w:b/>
                <w:bCs/>
                <w:color w:val="000000"/>
                <w:sz w:val="18"/>
                <w:szCs w:val="18"/>
              </w:rPr>
            </w:pPr>
          </w:p>
        </w:tc>
        <w:tc>
          <w:tcPr>
            <w:tcW w:w="1168" w:type="dxa"/>
            <w:noWrap w:val="0"/>
            <w:vAlign w:val="top"/>
          </w:tcPr>
          <w:p>
            <w:pPr>
              <w:spacing w:line="560" w:lineRule="exact"/>
              <w:rPr>
                <w:b/>
                <w:bCs/>
                <w:color w:val="000000"/>
                <w:sz w:val="18"/>
                <w:szCs w:val="18"/>
              </w:rPr>
            </w:pPr>
          </w:p>
        </w:tc>
        <w:tc>
          <w:tcPr>
            <w:tcW w:w="1002" w:type="dxa"/>
            <w:noWrap w:val="0"/>
            <w:vAlign w:val="top"/>
          </w:tcPr>
          <w:p>
            <w:pPr>
              <w:spacing w:line="560" w:lineRule="exact"/>
              <w:rPr>
                <w:b/>
                <w:bCs/>
                <w:color w:val="000000"/>
                <w:sz w:val="18"/>
                <w:szCs w:val="18"/>
              </w:rPr>
            </w:pPr>
          </w:p>
        </w:tc>
        <w:tc>
          <w:tcPr>
            <w:tcW w:w="1395" w:type="dxa"/>
            <w:noWrap w:val="0"/>
            <w:vAlign w:val="top"/>
          </w:tcPr>
          <w:p>
            <w:pPr>
              <w:spacing w:line="560" w:lineRule="exact"/>
              <w:rPr>
                <w:b/>
                <w:bCs/>
                <w:color w:val="000000"/>
                <w:sz w:val="18"/>
                <w:szCs w:val="18"/>
                <w:highlight w:val="yellow"/>
              </w:rPr>
            </w:pPr>
          </w:p>
        </w:tc>
        <w:tc>
          <w:tcPr>
            <w:tcW w:w="1043" w:type="dxa"/>
            <w:noWrap w:val="0"/>
            <w:vAlign w:val="top"/>
          </w:tcPr>
          <w:p>
            <w:pPr>
              <w:spacing w:line="560" w:lineRule="exact"/>
              <w:rPr>
                <w:b/>
                <w:bCs/>
                <w:color w:val="000000"/>
                <w:sz w:val="18"/>
                <w:szCs w:val="18"/>
              </w:rPr>
            </w:pPr>
          </w:p>
        </w:tc>
        <w:tc>
          <w:tcPr>
            <w:tcW w:w="1269" w:type="dxa"/>
            <w:noWrap w:val="0"/>
            <w:vAlign w:val="top"/>
          </w:tcPr>
          <w:p>
            <w:pPr>
              <w:spacing w:line="560" w:lineRule="exact"/>
              <w:rPr>
                <w:b/>
                <w:bCs/>
                <w:color w:val="000000"/>
                <w:sz w:val="18"/>
                <w:szCs w:val="18"/>
              </w:rPr>
            </w:pPr>
          </w:p>
        </w:tc>
        <w:tc>
          <w:tcPr>
            <w:tcW w:w="1268" w:type="dxa"/>
            <w:noWrap w:val="0"/>
            <w:vAlign w:val="top"/>
          </w:tcPr>
          <w:p>
            <w:pPr>
              <w:spacing w:line="560" w:lineRule="exact"/>
              <w:rPr>
                <w:b/>
                <w:bCs/>
                <w:color w:val="000000"/>
                <w:sz w:val="18"/>
                <w:szCs w:val="18"/>
              </w:rPr>
            </w:pPr>
          </w:p>
        </w:tc>
        <w:tc>
          <w:tcPr>
            <w:tcW w:w="1671" w:type="dxa"/>
            <w:noWrap w:val="0"/>
            <w:vAlign w:val="top"/>
          </w:tcPr>
          <w:p>
            <w:pPr>
              <w:spacing w:line="560" w:lineRule="exact"/>
              <w:rPr>
                <w:b/>
                <w:bCs/>
                <w:color w:val="000000"/>
                <w:sz w:val="18"/>
                <w:szCs w:val="18"/>
              </w:rPr>
            </w:pPr>
          </w:p>
        </w:tc>
        <w:tc>
          <w:tcPr>
            <w:tcW w:w="1474" w:type="dxa"/>
            <w:noWrap w:val="0"/>
            <w:vAlign w:val="top"/>
          </w:tcPr>
          <w:p>
            <w:pPr>
              <w:spacing w:line="560" w:lineRule="exact"/>
              <w:rPr>
                <w:b/>
                <w:bCs/>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624" w:type="dxa"/>
            <w:noWrap w:val="0"/>
            <w:vAlign w:val="top"/>
          </w:tcPr>
          <w:p>
            <w:pPr>
              <w:spacing w:line="560" w:lineRule="exact"/>
              <w:rPr>
                <w:b/>
                <w:bCs/>
                <w:color w:val="000000"/>
                <w:sz w:val="18"/>
                <w:szCs w:val="18"/>
              </w:rPr>
            </w:pPr>
          </w:p>
        </w:tc>
        <w:tc>
          <w:tcPr>
            <w:tcW w:w="1327" w:type="dxa"/>
            <w:noWrap w:val="0"/>
            <w:vAlign w:val="top"/>
          </w:tcPr>
          <w:p>
            <w:pPr>
              <w:spacing w:line="560" w:lineRule="exact"/>
              <w:rPr>
                <w:b/>
                <w:bCs/>
                <w:color w:val="000000"/>
                <w:sz w:val="18"/>
                <w:szCs w:val="18"/>
              </w:rPr>
            </w:pPr>
          </w:p>
        </w:tc>
        <w:tc>
          <w:tcPr>
            <w:tcW w:w="1169" w:type="dxa"/>
            <w:noWrap w:val="0"/>
            <w:vAlign w:val="top"/>
          </w:tcPr>
          <w:p>
            <w:pPr>
              <w:spacing w:line="560" w:lineRule="exact"/>
              <w:rPr>
                <w:b/>
                <w:bCs/>
                <w:color w:val="000000"/>
                <w:sz w:val="18"/>
                <w:szCs w:val="18"/>
              </w:rPr>
            </w:pPr>
          </w:p>
        </w:tc>
        <w:tc>
          <w:tcPr>
            <w:tcW w:w="1670" w:type="dxa"/>
            <w:noWrap w:val="0"/>
            <w:vAlign w:val="top"/>
          </w:tcPr>
          <w:p>
            <w:pPr>
              <w:spacing w:line="560" w:lineRule="exact"/>
              <w:rPr>
                <w:b/>
                <w:bCs/>
                <w:color w:val="000000"/>
                <w:sz w:val="18"/>
                <w:szCs w:val="18"/>
              </w:rPr>
            </w:pPr>
          </w:p>
        </w:tc>
        <w:tc>
          <w:tcPr>
            <w:tcW w:w="1168" w:type="dxa"/>
            <w:noWrap w:val="0"/>
            <w:vAlign w:val="top"/>
          </w:tcPr>
          <w:p>
            <w:pPr>
              <w:spacing w:line="560" w:lineRule="exact"/>
              <w:rPr>
                <w:b/>
                <w:bCs/>
                <w:color w:val="000000"/>
                <w:sz w:val="18"/>
                <w:szCs w:val="18"/>
              </w:rPr>
            </w:pPr>
          </w:p>
        </w:tc>
        <w:tc>
          <w:tcPr>
            <w:tcW w:w="1002" w:type="dxa"/>
            <w:noWrap w:val="0"/>
            <w:vAlign w:val="top"/>
          </w:tcPr>
          <w:p>
            <w:pPr>
              <w:spacing w:line="560" w:lineRule="exact"/>
              <w:rPr>
                <w:b/>
                <w:bCs/>
                <w:color w:val="000000"/>
                <w:sz w:val="18"/>
                <w:szCs w:val="18"/>
              </w:rPr>
            </w:pPr>
          </w:p>
        </w:tc>
        <w:tc>
          <w:tcPr>
            <w:tcW w:w="1395" w:type="dxa"/>
            <w:noWrap w:val="0"/>
            <w:vAlign w:val="top"/>
          </w:tcPr>
          <w:p>
            <w:pPr>
              <w:spacing w:line="560" w:lineRule="exact"/>
              <w:rPr>
                <w:b/>
                <w:bCs/>
                <w:color w:val="000000"/>
                <w:sz w:val="18"/>
                <w:szCs w:val="18"/>
                <w:highlight w:val="yellow"/>
              </w:rPr>
            </w:pPr>
          </w:p>
        </w:tc>
        <w:tc>
          <w:tcPr>
            <w:tcW w:w="1043" w:type="dxa"/>
            <w:noWrap w:val="0"/>
            <w:vAlign w:val="top"/>
          </w:tcPr>
          <w:p>
            <w:pPr>
              <w:spacing w:line="560" w:lineRule="exact"/>
              <w:rPr>
                <w:b/>
                <w:bCs/>
                <w:color w:val="000000"/>
                <w:sz w:val="18"/>
                <w:szCs w:val="18"/>
              </w:rPr>
            </w:pPr>
          </w:p>
        </w:tc>
        <w:tc>
          <w:tcPr>
            <w:tcW w:w="1269" w:type="dxa"/>
            <w:noWrap w:val="0"/>
            <w:vAlign w:val="top"/>
          </w:tcPr>
          <w:p>
            <w:pPr>
              <w:spacing w:line="560" w:lineRule="exact"/>
              <w:rPr>
                <w:b/>
                <w:bCs/>
                <w:color w:val="000000"/>
                <w:sz w:val="18"/>
                <w:szCs w:val="18"/>
              </w:rPr>
            </w:pPr>
          </w:p>
        </w:tc>
        <w:tc>
          <w:tcPr>
            <w:tcW w:w="1268" w:type="dxa"/>
            <w:noWrap w:val="0"/>
            <w:vAlign w:val="top"/>
          </w:tcPr>
          <w:p>
            <w:pPr>
              <w:spacing w:line="560" w:lineRule="exact"/>
              <w:rPr>
                <w:b/>
                <w:bCs/>
                <w:color w:val="000000"/>
                <w:sz w:val="18"/>
                <w:szCs w:val="18"/>
              </w:rPr>
            </w:pPr>
          </w:p>
        </w:tc>
        <w:tc>
          <w:tcPr>
            <w:tcW w:w="1671" w:type="dxa"/>
            <w:noWrap w:val="0"/>
            <w:vAlign w:val="top"/>
          </w:tcPr>
          <w:p>
            <w:pPr>
              <w:spacing w:line="560" w:lineRule="exact"/>
              <w:rPr>
                <w:b/>
                <w:bCs/>
                <w:color w:val="000000"/>
                <w:sz w:val="18"/>
                <w:szCs w:val="18"/>
              </w:rPr>
            </w:pPr>
          </w:p>
        </w:tc>
        <w:tc>
          <w:tcPr>
            <w:tcW w:w="1474" w:type="dxa"/>
            <w:noWrap w:val="0"/>
            <w:vAlign w:val="top"/>
          </w:tcPr>
          <w:p>
            <w:pPr>
              <w:spacing w:line="560" w:lineRule="exact"/>
              <w:rPr>
                <w:b/>
                <w:bCs/>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624" w:type="dxa"/>
            <w:noWrap w:val="0"/>
            <w:vAlign w:val="top"/>
          </w:tcPr>
          <w:p>
            <w:pPr>
              <w:spacing w:line="560" w:lineRule="exact"/>
              <w:rPr>
                <w:b/>
                <w:bCs/>
                <w:color w:val="000000"/>
                <w:sz w:val="18"/>
                <w:szCs w:val="18"/>
              </w:rPr>
            </w:pPr>
          </w:p>
        </w:tc>
        <w:tc>
          <w:tcPr>
            <w:tcW w:w="1327" w:type="dxa"/>
            <w:noWrap w:val="0"/>
            <w:vAlign w:val="top"/>
          </w:tcPr>
          <w:p>
            <w:pPr>
              <w:spacing w:line="560" w:lineRule="exact"/>
              <w:rPr>
                <w:b/>
                <w:bCs/>
                <w:color w:val="000000"/>
                <w:sz w:val="18"/>
                <w:szCs w:val="18"/>
              </w:rPr>
            </w:pPr>
          </w:p>
        </w:tc>
        <w:tc>
          <w:tcPr>
            <w:tcW w:w="1169" w:type="dxa"/>
            <w:noWrap w:val="0"/>
            <w:vAlign w:val="top"/>
          </w:tcPr>
          <w:p>
            <w:pPr>
              <w:spacing w:line="560" w:lineRule="exact"/>
              <w:rPr>
                <w:b/>
                <w:bCs/>
                <w:color w:val="000000"/>
                <w:sz w:val="18"/>
                <w:szCs w:val="18"/>
              </w:rPr>
            </w:pPr>
            <w:r>
              <w:rPr>
                <w:b/>
                <w:bCs/>
                <w:color w:val="000000"/>
                <w:sz w:val="18"/>
                <w:szCs w:val="18"/>
              </w:rPr>
              <w:t>合计</w:t>
            </w:r>
          </w:p>
        </w:tc>
        <w:tc>
          <w:tcPr>
            <w:tcW w:w="1670" w:type="dxa"/>
            <w:noWrap w:val="0"/>
            <w:vAlign w:val="top"/>
          </w:tcPr>
          <w:p>
            <w:pPr>
              <w:spacing w:line="560" w:lineRule="exact"/>
              <w:rPr>
                <w:b/>
                <w:bCs/>
                <w:color w:val="000000"/>
                <w:sz w:val="18"/>
                <w:szCs w:val="18"/>
              </w:rPr>
            </w:pPr>
          </w:p>
        </w:tc>
        <w:tc>
          <w:tcPr>
            <w:tcW w:w="1168" w:type="dxa"/>
            <w:noWrap w:val="0"/>
            <w:vAlign w:val="top"/>
          </w:tcPr>
          <w:p>
            <w:pPr>
              <w:spacing w:line="560" w:lineRule="exact"/>
              <w:rPr>
                <w:b/>
                <w:bCs/>
                <w:color w:val="000000"/>
                <w:sz w:val="18"/>
                <w:szCs w:val="18"/>
              </w:rPr>
            </w:pPr>
          </w:p>
        </w:tc>
        <w:tc>
          <w:tcPr>
            <w:tcW w:w="1002" w:type="dxa"/>
            <w:noWrap w:val="0"/>
            <w:vAlign w:val="top"/>
          </w:tcPr>
          <w:p>
            <w:pPr>
              <w:spacing w:line="560" w:lineRule="exact"/>
              <w:rPr>
                <w:b/>
                <w:bCs/>
                <w:color w:val="000000"/>
                <w:sz w:val="18"/>
                <w:szCs w:val="18"/>
              </w:rPr>
            </w:pPr>
          </w:p>
        </w:tc>
        <w:tc>
          <w:tcPr>
            <w:tcW w:w="1395" w:type="dxa"/>
            <w:noWrap w:val="0"/>
            <w:vAlign w:val="top"/>
          </w:tcPr>
          <w:p>
            <w:pPr>
              <w:spacing w:line="560" w:lineRule="exact"/>
              <w:rPr>
                <w:b/>
                <w:bCs/>
                <w:color w:val="000000"/>
                <w:sz w:val="18"/>
                <w:szCs w:val="18"/>
                <w:highlight w:val="yellow"/>
              </w:rPr>
            </w:pPr>
          </w:p>
        </w:tc>
        <w:tc>
          <w:tcPr>
            <w:tcW w:w="1043" w:type="dxa"/>
            <w:noWrap w:val="0"/>
            <w:vAlign w:val="top"/>
          </w:tcPr>
          <w:p>
            <w:pPr>
              <w:spacing w:line="560" w:lineRule="exact"/>
              <w:rPr>
                <w:b/>
                <w:bCs/>
                <w:color w:val="000000"/>
                <w:sz w:val="18"/>
                <w:szCs w:val="18"/>
              </w:rPr>
            </w:pPr>
          </w:p>
        </w:tc>
        <w:tc>
          <w:tcPr>
            <w:tcW w:w="1269" w:type="dxa"/>
            <w:noWrap w:val="0"/>
            <w:vAlign w:val="top"/>
          </w:tcPr>
          <w:p>
            <w:pPr>
              <w:spacing w:line="560" w:lineRule="exact"/>
              <w:rPr>
                <w:b/>
                <w:bCs/>
                <w:color w:val="000000"/>
                <w:sz w:val="18"/>
                <w:szCs w:val="18"/>
              </w:rPr>
            </w:pPr>
          </w:p>
        </w:tc>
        <w:tc>
          <w:tcPr>
            <w:tcW w:w="1268" w:type="dxa"/>
            <w:noWrap w:val="0"/>
            <w:vAlign w:val="top"/>
          </w:tcPr>
          <w:p>
            <w:pPr>
              <w:spacing w:line="560" w:lineRule="exact"/>
              <w:rPr>
                <w:b/>
                <w:bCs/>
                <w:color w:val="000000"/>
                <w:sz w:val="18"/>
                <w:szCs w:val="18"/>
              </w:rPr>
            </w:pPr>
          </w:p>
        </w:tc>
        <w:tc>
          <w:tcPr>
            <w:tcW w:w="1671" w:type="dxa"/>
            <w:noWrap w:val="0"/>
            <w:vAlign w:val="top"/>
          </w:tcPr>
          <w:p>
            <w:pPr>
              <w:spacing w:line="560" w:lineRule="exact"/>
              <w:rPr>
                <w:b/>
                <w:bCs/>
                <w:color w:val="000000"/>
                <w:sz w:val="18"/>
                <w:szCs w:val="18"/>
              </w:rPr>
            </w:pPr>
          </w:p>
        </w:tc>
        <w:tc>
          <w:tcPr>
            <w:tcW w:w="1474" w:type="dxa"/>
            <w:noWrap w:val="0"/>
            <w:vAlign w:val="top"/>
          </w:tcPr>
          <w:p>
            <w:pPr>
              <w:spacing w:line="560" w:lineRule="exact"/>
              <w:rPr>
                <w:b/>
                <w:bCs/>
                <w:color w:val="000000"/>
                <w:sz w:val="18"/>
                <w:szCs w:val="18"/>
              </w:rPr>
            </w:pPr>
          </w:p>
        </w:tc>
      </w:tr>
    </w:tbl>
    <w:p/>
    <w:p>
      <w:pPr>
        <w:pStyle w:val="7"/>
        <w:ind w:firstLine="320"/>
        <w:rPr>
          <w:rFonts w:hint="default" w:ascii="Times New Roman" w:hAnsi="Times New Roman"/>
        </w:rPr>
        <w:sectPr>
          <w:pgSz w:w="16840" w:h="11907" w:orient="landscape"/>
          <w:pgMar w:top="1588" w:right="1701" w:bottom="1474" w:left="1701" w:header="851" w:footer="992" w:gutter="0"/>
          <w:pgNumType w:fmt="numberInDash"/>
          <w:cols w:space="720" w:num="1"/>
          <w:docGrid w:linePitch="312" w:charSpace="0"/>
        </w:sectPr>
      </w:pPr>
    </w:p>
    <w:p>
      <w:pPr>
        <w:pStyle w:val="7"/>
        <w:keepNext w:val="0"/>
        <w:keepLines w:val="0"/>
        <w:pageBreakBefore w:val="0"/>
        <w:widowControl w:val="0"/>
        <w:kinsoku/>
        <w:wordWrap/>
        <w:overflowPunct/>
        <w:topLinePunct w:val="0"/>
        <w:bidi w:val="0"/>
        <w:snapToGrid/>
        <w:spacing w:line="560" w:lineRule="exact"/>
        <w:ind w:left="0" w:leftChars="0" w:right="0" w:rightChars="0" w:firstLine="0" w:firstLineChars="0"/>
        <w:textAlignment w:val="auto"/>
        <w:outlineLvl w:val="9"/>
        <w:rPr>
          <w:rFonts w:hint="default" w:ascii="Times New Roman" w:hAnsi="Times New Roman"/>
        </w:rPr>
      </w:pPr>
      <w:r>
        <w:rPr>
          <w:rFonts w:hint="default" w:ascii="Times New Roman" w:hAnsi="Times New Roman" w:eastAsia="黑体"/>
          <w:sz w:val="32"/>
          <w:szCs w:val="32"/>
        </w:rPr>
        <w:t>附件6</w:t>
      </w:r>
    </w:p>
    <w:p>
      <w:pPr>
        <w:keepNext w:val="0"/>
        <w:keepLines w:val="0"/>
        <w:pageBreakBefore w:val="0"/>
        <w:widowControl w:val="0"/>
        <w:kinsoku/>
        <w:wordWrap/>
        <w:overflowPunct/>
        <w:topLinePunct w:val="0"/>
        <w:bidi w:val="0"/>
        <w:snapToGrid/>
        <w:spacing w:line="560" w:lineRule="exact"/>
        <w:ind w:left="0" w:leftChars="0" w:right="0" w:rightChars="0" w:firstLine="0" w:firstLineChars="0"/>
        <w:jc w:val="center"/>
        <w:textAlignment w:val="auto"/>
        <w:outlineLvl w:val="9"/>
        <w:rPr>
          <w:rFonts w:eastAsia="方正小标宋_GBK"/>
          <w:sz w:val="44"/>
          <w:szCs w:val="44"/>
        </w:rPr>
      </w:pPr>
      <w:r>
        <w:rPr>
          <w:rFonts w:eastAsia="方正小标宋_GBK"/>
          <w:sz w:val="44"/>
          <w:szCs w:val="44"/>
        </w:rPr>
        <w:t>青岛市短期出口信用保险扶持政策负面清单</w:t>
      </w:r>
    </w:p>
    <w:p>
      <w:pPr>
        <w:pStyle w:val="7"/>
        <w:keepNext w:val="0"/>
        <w:keepLines w:val="0"/>
        <w:pageBreakBefore w:val="0"/>
        <w:kinsoku/>
        <w:wordWrap/>
        <w:overflowPunct/>
        <w:topLinePunct w:val="0"/>
        <w:bidi w:val="0"/>
        <w:snapToGrid/>
        <w:spacing w:line="560" w:lineRule="exact"/>
        <w:ind w:left="0" w:leftChars="0" w:right="0" w:rightChars="0" w:firstLine="320"/>
        <w:textAlignment w:val="auto"/>
        <w:outlineLvl w:val="9"/>
        <w:rPr>
          <w:rFonts w:hint="default" w:ascii="Times New Roman" w:hAnsi="Times New Roman"/>
        </w:rPr>
      </w:pPr>
    </w:p>
    <w:p>
      <w:pPr>
        <w:pStyle w:val="7"/>
        <w:keepNext w:val="0"/>
        <w:keepLines w:val="0"/>
        <w:pageBreakBefore w:val="0"/>
        <w:numPr>
          <w:ilvl w:val="0"/>
          <w:numId w:val="0"/>
        </w:numPr>
        <w:kinsoku/>
        <w:wordWrap/>
        <w:overflowPunct/>
        <w:topLinePunct w:val="0"/>
        <w:bidi w:val="0"/>
        <w:snapToGrid/>
        <w:spacing w:line="560" w:lineRule="exact"/>
        <w:ind w:left="640" w:leftChars="0" w:right="0" w:rightChars="0"/>
        <w:textAlignment w:val="auto"/>
        <w:outlineLvl w:val="9"/>
        <w:rPr>
          <w:rFonts w:hint="default" w:ascii="Times New Roman" w:hAnsi="Times New Roman" w:eastAsia="黑体"/>
          <w:color w:val="auto"/>
          <w:kern w:val="2"/>
          <w:sz w:val="32"/>
          <w:szCs w:val="32"/>
        </w:rPr>
      </w:pPr>
      <w:r>
        <w:rPr>
          <w:rFonts w:hint="eastAsia" w:ascii="Times New Roman" w:hAnsi="Times New Roman" w:eastAsia="黑体"/>
          <w:color w:val="auto"/>
          <w:kern w:val="2"/>
          <w:sz w:val="32"/>
          <w:szCs w:val="32"/>
          <w:lang w:eastAsia="zh-CN"/>
        </w:rPr>
        <w:t>一、</w:t>
      </w:r>
      <w:r>
        <w:rPr>
          <w:rFonts w:hint="default" w:ascii="Times New Roman" w:hAnsi="Times New Roman" w:eastAsia="黑体"/>
          <w:color w:val="auto"/>
          <w:kern w:val="2"/>
          <w:sz w:val="32"/>
          <w:szCs w:val="32"/>
        </w:rPr>
        <w:t>外贸企业负面清单</w:t>
      </w:r>
    </w:p>
    <w:p>
      <w:pPr>
        <w:pStyle w:val="7"/>
        <w:keepNext w:val="0"/>
        <w:keepLines w:val="0"/>
        <w:pageBreakBefore w:val="0"/>
        <w:kinsoku/>
        <w:wordWrap/>
        <w:overflowPunct/>
        <w:topLinePunct w:val="0"/>
        <w:bidi w:val="0"/>
        <w:snapToGrid/>
        <w:spacing w:line="560" w:lineRule="exact"/>
        <w:ind w:left="0" w:leftChars="0" w:right="0" w:rightChars="0" w:firstLine="632" w:firstLineChars="200"/>
        <w:textAlignment w:val="auto"/>
        <w:outlineLvl w:val="9"/>
        <w:rPr>
          <w:rFonts w:hint="default" w:ascii="Times New Roman" w:hAnsi="Times New Roman"/>
          <w:color w:val="auto"/>
          <w:kern w:val="2"/>
          <w:sz w:val="32"/>
          <w:szCs w:val="32"/>
        </w:rPr>
      </w:pPr>
      <w:r>
        <w:rPr>
          <w:rFonts w:hint="default" w:ascii="Times New Roman" w:hAnsi="Times New Roman"/>
          <w:color w:val="auto"/>
          <w:kern w:val="2"/>
          <w:sz w:val="32"/>
          <w:szCs w:val="32"/>
        </w:rPr>
        <w:t>经认定相关外贸企业存在下列行为之一的，按照相关规定纳入负面清单管理：</w:t>
      </w:r>
    </w:p>
    <w:p>
      <w:pPr>
        <w:pStyle w:val="7"/>
        <w:keepNext w:val="0"/>
        <w:keepLines w:val="0"/>
        <w:pageBreakBefore w:val="0"/>
        <w:kinsoku/>
        <w:wordWrap/>
        <w:overflowPunct/>
        <w:topLinePunct w:val="0"/>
        <w:bidi w:val="0"/>
        <w:snapToGrid/>
        <w:spacing w:line="560" w:lineRule="exact"/>
        <w:ind w:left="0" w:leftChars="0" w:right="0" w:rightChars="0" w:firstLine="632" w:firstLineChars="200"/>
        <w:textAlignment w:val="auto"/>
        <w:outlineLvl w:val="9"/>
        <w:rPr>
          <w:rFonts w:hint="default" w:ascii="Times New Roman" w:hAnsi="Times New Roman"/>
          <w:color w:val="auto"/>
          <w:kern w:val="2"/>
          <w:sz w:val="32"/>
          <w:szCs w:val="32"/>
        </w:rPr>
      </w:pPr>
      <w:r>
        <w:rPr>
          <w:rFonts w:hint="default" w:ascii="Times New Roman" w:hAnsi="Times New Roman"/>
          <w:color w:val="auto"/>
          <w:kern w:val="2"/>
          <w:sz w:val="32"/>
          <w:szCs w:val="32"/>
        </w:rPr>
        <w:t>（一）外贸企业存在虚假骗保行为的；</w:t>
      </w:r>
    </w:p>
    <w:p>
      <w:pPr>
        <w:pStyle w:val="7"/>
        <w:keepNext w:val="0"/>
        <w:keepLines w:val="0"/>
        <w:pageBreakBefore w:val="0"/>
        <w:kinsoku/>
        <w:wordWrap/>
        <w:overflowPunct/>
        <w:topLinePunct w:val="0"/>
        <w:bidi w:val="0"/>
        <w:snapToGrid/>
        <w:spacing w:line="560" w:lineRule="exact"/>
        <w:ind w:left="0" w:leftChars="0" w:right="0" w:rightChars="0" w:firstLine="632" w:firstLineChars="200"/>
        <w:textAlignment w:val="auto"/>
        <w:outlineLvl w:val="9"/>
        <w:rPr>
          <w:rFonts w:hint="default" w:ascii="Times New Roman" w:hAnsi="Times New Roman"/>
          <w:color w:val="auto"/>
          <w:kern w:val="2"/>
          <w:sz w:val="32"/>
          <w:szCs w:val="32"/>
        </w:rPr>
      </w:pPr>
      <w:r>
        <w:rPr>
          <w:rFonts w:hint="default" w:ascii="Times New Roman" w:hAnsi="Times New Roman"/>
          <w:color w:val="auto"/>
          <w:kern w:val="2"/>
          <w:sz w:val="32"/>
          <w:szCs w:val="32"/>
        </w:rPr>
        <w:t>（二）外贸企业伪造贸易单证或索赔单证的；</w:t>
      </w:r>
    </w:p>
    <w:p>
      <w:pPr>
        <w:pStyle w:val="7"/>
        <w:keepNext w:val="0"/>
        <w:keepLines w:val="0"/>
        <w:pageBreakBefore w:val="0"/>
        <w:kinsoku/>
        <w:wordWrap/>
        <w:overflowPunct/>
        <w:topLinePunct w:val="0"/>
        <w:bidi w:val="0"/>
        <w:snapToGrid/>
        <w:spacing w:line="560" w:lineRule="exact"/>
        <w:ind w:left="0" w:leftChars="0" w:right="0" w:rightChars="0" w:firstLine="632" w:firstLineChars="200"/>
        <w:textAlignment w:val="auto"/>
        <w:outlineLvl w:val="9"/>
        <w:rPr>
          <w:rFonts w:hint="default" w:ascii="Times New Roman" w:hAnsi="Times New Roman"/>
          <w:color w:val="auto"/>
          <w:kern w:val="2"/>
          <w:sz w:val="32"/>
          <w:szCs w:val="32"/>
        </w:rPr>
      </w:pPr>
      <w:r>
        <w:rPr>
          <w:rFonts w:hint="default" w:ascii="Times New Roman" w:hAnsi="Times New Roman"/>
          <w:color w:val="auto"/>
          <w:kern w:val="2"/>
          <w:sz w:val="32"/>
          <w:szCs w:val="32"/>
        </w:rPr>
        <w:t>（三）外贸企业故意在多家公司重复投保的；</w:t>
      </w:r>
    </w:p>
    <w:p>
      <w:pPr>
        <w:pStyle w:val="7"/>
        <w:keepNext w:val="0"/>
        <w:keepLines w:val="0"/>
        <w:pageBreakBefore w:val="0"/>
        <w:kinsoku/>
        <w:wordWrap/>
        <w:overflowPunct/>
        <w:topLinePunct w:val="0"/>
        <w:bidi w:val="0"/>
        <w:snapToGrid/>
        <w:spacing w:line="560" w:lineRule="exact"/>
        <w:ind w:left="0" w:leftChars="0" w:right="0" w:rightChars="0" w:firstLine="632" w:firstLineChars="200"/>
        <w:textAlignment w:val="auto"/>
        <w:outlineLvl w:val="9"/>
        <w:rPr>
          <w:rFonts w:hint="default" w:ascii="Times New Roman" w:hAnsi="Times New Roman"/>
          <w:color w:val="auto"/>
          <w:kern w:val="2"/>
          <w:sz w:val="32"/>
          <w:szCs w:val="32"/>
        </w:rPr>
      </w:pPr>
      <w:r>
        <w:rPr>
          <w:rFonts w:hint="default" w:ascii="Times New Roman" w:hAnsi="Times New Roman"/>
          <w:color w:val="auto"/>
          <w:kern w:val="2"/>
          <w:sz w:val="32"/>
          <w:szCs w:val="32"/>
        </w:rPr>
        <w:t>（四）其他违法违规行为。</w:t>
      </w:r>
    </w:p>
    <w:p>
      <w:pPr>
        <w:pStyle w:val="7"/>
        <w:keepNext w:val="0"/>
        <w:keepLines w:val="0"/>
        <w:pageBreakBefore w:val="0"/>
        <w:kinsoku/>
        <w:wordWrap/>
        <w:overflowPunct/>
        <w:topLinePunct w:val="0"/>
        <w:bidi w:val="0"/>
        <w:snapToGrid/>
        <w:spacing w:line="560" w:lineRule="exact"/>
        <w:ind w:left="0" w:leftChars="0" w:right="0" w:rightChars="0" w:firstLine="632" w:firstLineChars="200"/>
        <w:textAlignment w:val="auto"/>
        <w:outlineLvl w:val="9"/>
        <w:rPr>
          <w:rFonts w:hint="default" w:ascii="Times New Roman" w:hAnsi="Times New Roman"/>
          <w:color w:val="auto"/>
          <w:kern w:val="2"/>
          <w:sz w:val="32"/>
          <w:szCs w:val="32"/>
        </w:rPr>
      </w:pPr>
      <w:r>
        <w:rPr>
          <w:rFonts w:hint="default" w:ascii="Times New Roman" w:hAnsi="Times New Roman"/>
          <w:color w:val="auto"/>
          <w:kern w:val="2"/>
          <w:sz w:val="32"/>
          <w:szCs w:val="32"/>
        </w:rPr>
        <w:t>以上行为属财政违法行为范畴的，将根据《财政违法行为处罚处分条例》（国务院令第427条）等规定处理；构成犯罪的，移交司法机关处理。</w:t>
      </w:r>
    </w:p>
    <w:p>
      <w:pPr>
        <w:pStyle w:val="7"/>
        <w:keepNext w:val="0"/>
        <w:keepLines w:val="0"/>
        <w:pageBreakBefore w:val="0"/>
        <w:kinsoku/>
        <w:wordWrap/>
        <w:overflowPunct/>
        <w:topLinePunct w:val="0"/>
        <w:bidi w:val="0"/>
        <w:snapToGrid/>
        <w:spacing w:line="560" w:lineRule="exact"/>
        <w:ind w:left="0" w:leftChars="0" w:right="0" w:rightChars="0" w:firstLine="632" w:firstLineChars="200"/>
        <w:textAlignment w:val="auto"/>
        <w:outlineLvl w:val="9"/>
        <w:rPr>
          <w:rFonts w:hint="default" w:ascii="Times New Roman" w:hAnsi="Times New Roman" w:eastAsia="黑体"/>
          <w:color w:val="auto"/>
          <w:kern w:val="2"/>
          <w:sz w:val="32"/>
          <w:szCs w:val="32"/>
        </w:rPr>
      </w:pPr>
      <w:r>
        <w:rPr>
          <w:rFonts w:hint="default" w:ascii="Times New Roman" w:hAnsi="Times New Roman" w:eastAsia="黑体"/>
          <w:color w:val="auto"/>
          <w:kern w:val="2"/>
          <w:sz w:val="32"/>
          <w:szCs w:val="32"/>
        </w:rPr>
        <w:t>二、保险机构负面清单</w:t>
      </w:r>
    </w:p>
    <w:p>
      <w:pPr>
        <w:pStyle w:val="7"/>
        <w:keepNext w:val="0"/>
        <w:keepLines w:val="0"/>
        <w:pageBreakBefore w:val="0"/>
        <w:kinsoku/>
        <w:wordWrap/>
        <w:overflowPunct/>
        <w:topLinePunct w:val="0"/>
        <w:bidi w:val="0"/>
        <w:snapToGrid/>
        <w:spacing w:line="560" w:lineRule="exact"/>
        <w:ind w:left="0" w:leftChars="0" w:right="0" w:rightChars="0" w:firstLine="632" w:firstLineChars="200"/>
        <w:textAlignment w:val="auto"/>
        <w:outlineLvl w:val="9"/>
        <w:rPr>
          <w:rFonts w:hint="default" w:ascii="Times New Roman" w:hAnsi="Times New Roman"/>
          <w:color w:val="auto"/>
          <w:kern w:val="2"/>
          <w:sz w:val="32"/>
          <w:szCs w:val="32"/>
        </w:rPr>
      </w:pPr>
      <w:r>
        <w:rPr>
          <w:rFonts w:hint="default" w:ascii="Times New Roman" w:hAnsi="Times New Roman"/>
          <w:color w:val="auto"/>
          <w:kern w:val="2"/>
          <w:sz w:val="32"/>
          <w:szCs w:val="32"/>
        </w:rPr>
        <w:t>保险机构存在下列行为之一的，按照相关规定纳入负面清单管理：</w:t>
      </w:r>
    </w:p>
    <w:p>
      <w:pPr>
        <w:pStyle w:val="7"/>
        <w:keepNext w:val="0"/>
        <w:keepLines w:val="0"/>
        <w:pageBreakBefore w:val="0"/>
        <w:kinsoku/>
        <w:wordWrap/>
        <w:overflowPunct/>
        <w:topLinePunct w:val="0"/>
        <w:bidi w:val="0"/>
        <w:snapToGrid/>
        <w:spacing w:line="560" w:lineRule="exact"/>
        <w:ind w:left="0" w:leftChars="0" w:right="0" w:rightChars="0" w:firstLine="632" w:firstLineChars="200"/>
        <w:textAlignment w:val="auto"/>
        <w:outlineLvl w:val="9"/>
        <w:rPr>
          <w:rFonts w:hint="default" w:ascii="Times New Roman" w:hAnsi="Times New Roman"/>
          <w:color w:val="auto"/>
          <w:kern w:val="2"/>
          <w:sz w:val="32"/>
          <w:szCs w:val="32"/>
        </w:rPr>
      </w:pPr>
      <w:r>
        <w:rPr>
          <w:rFonts w:hint="default" w:ascii="Times New Roman" w:hAnsi="Times New Roman"/>
          <w:color w:val="auto"/>
          <w:kern w:val="2"/>
          <w:sz w:val="32"/>
          <w:szCs w:val="32"/>
        </w:rPr>
        <w:t>（一）虚构外贸企业投保项目，骗取财政资金的；</w:t>
      </w:r>
    </w:p>
    <w:p>
      <w:pPr>
        <w:pStyle w:val="7"/>
        <w:keepNext w:val="0"/>
        <w:keepLines w:val="0"/>
        <w:pageBreakBefore w:val="0"/>
        <w:kinsoku/>
        <w:wordWrap/>
        <w:overflowPunct/>
        <w:topLinePunct w:val="0"/>
        <w:bidi w:val="0"/>
        <w:snapToGrid/>
        <w:spacing w:line="560" w:lineRule="exact"/>
        <w:ind w:left="0" w:leftChars="0" w:right="0" w:rightChars="0" w:firstLine="632" w:firstLineChars="200"/>
        <w:textAlignment w:val="auto"/>
        <w:outlineLvl w:val="9"/>
        <w:rPr>
          <w:rFonts w:hint="default" w:ascii="Times New Roman" w:hAnsi="Times New Roman"/>
          <w:color w:val="auto"/>
          <w:kern w:val="2"/>
          <w:sz w:val="32"/>
          <w:szCs w:val="32"/>
        </w:rPr>
      </w:pPr>
      <w:r>
        <w:rPr>
          <w:rFonts w:hint="default" w:ascii="Times New Roman" w:hAnsi="Times New Roman"/>
          <w:color w:val="auto"/>
          <w:kern w:val="2"/>
          <w:sz w:val="32"/>
          <w:szCs w:val="32"/>
        </w:rPr>
        <w:t>（二）篡改外贸企业投保资料，虚报外贸企业出口额，变相套取财政资金的；</w:t>
      </w:r>
    </w:p>
    <w:p>
      <w:pPr>
        <w:pStyle w:val="7"/>
        <w:keepNext w:val="0"/>
        <w:keepLines w:val="0"/>
        <w:pageBreakBefore w:val="0"/>
        <w:kinsoku/>
        <w:wordWrap/>
        <w:overflowPunct/>
        <w:topLinePunct w:val="0"/>
        <w:bidi w:val="0"/>
        <w:snapToGrid/>
        <w:spacing w:line="560" w:lineRule="exact"/>
        <w:ind w:left="0" w:leftChars="0" w:right="0" w:rightChars="0" w:firstLine="632" w:firstLineChars="200"/>
        <w:textAlignment w:val="auto"/>
        <w:outlineLvl w:val="9"/>
        <w:rPr>
          <w:rFonts w:hint="default" w:ascii="Times New Roman" w:hAnsi="Times New Roman"/>
          <w:color w:val="auto"/>
          <w:kern w:val="2"/>
          <w:sz w:val="32"/>
          <w:szCs w:val="32"/>
        </w:rPr>
      </w:pPr>
      <w:r>
        <w:rPr>
          <w:rFonts w:hint="default" w:ascii="Times New Roman" w:hAnsi="Times New Roman"/>
          <w:color w:val="auto"/>
          <w:kern w:val="2"/>
          <w:sz w:val="32"/>
          <w:szCs w:val="32"/>
        </w:rPr>
        <w:t>（三）截留、挤占、挪用财政资金的；</w:t>
      </w:r>
    </w:p>
    <w:p>
      <w:pPr>
        <w:pStyle w:val="7"/>
        <w:keepNext w:val="0"/>
        <w:keepLines w:val="0"/>
        <w:pageBreakBefore w:val="0"/>
        <w:kinsoku/>
        <w:wordWrap/>
        <w:overflowPunct/>
        <w:topLinePunct w:val="0"/>
        <w:bidi w:val="0"/>
        <w:snapToGrid/>
        <w:spacing w:line="560" w:lineRule="exact"/>
        <w:ind w:left="0" w:leftChars="0" w:right="0" w:rightChars="0" w:firstLine="632" w:firstLineChars="200"/>
        <w:textAlignment w:val="auto"/>
        <w:outlineLvl w:val="9"/>
        <w:rPr>
          <w:rFonts w:hint="default" w:ascii="Times New Roman" w:hAnsi="Times New Roman"/>
          <w:color w:val="auto"/>
          <w:kern w:val="2"/>
          <w:sz w:val="32"/>
          <w:szCs w:val="32"/>
        </w:rPr>
      </w:pPr>
      <w:r>
        <w:rPr>
          <w:rFonts w:hint="default" w:ascii="Times New Roman" w:hAnsi="Times New Roman"/>
          <w:color w:val="auto"/>
          <w:kern w:val="2"/>
          <w:sz w:val="32"/>
          <w:szCs w:val="32"/>
        </w:rPr>
        <w:t>（四）因管理不善导致财政资金出现损失的；</w:t>
      </w:r>
    </w:p>
    <w:p>
      <w:pPr>
        <w:pStyle w:val="7"/>
        <w:keepNext w:val="0"/>
        <w:keepLines w:val="0"/>
        <w:pageBreakBefore w:val="0"/>
        <w:kinsoku/>
        <w:wordWrap/>
        <w:overflowPunct/>
        <w:topLinePunct w:val="0"/>
        <w:bidi w:val="0"/>
        <w:snapToGrid/>
        <w:spacing w:line="560" w:lineRule="exact"/>
        <w:ind w:left="0" w:leftChars="0" w:right="0" w:rightChars="0" w:firstLine="632" w:firstLineChars="200"/>
        <w:textAlignment w:val="auto"/>
        <w:outlineLvl w:val="9"/>
        <w:rPr>
          <w:rFonts w:hint="default" w:ascii="Times New Roman" w:hAnsi="Times New Roman"/>
          <w:color w:val="auto"/>
          <w:kern w:val="2"/>
          <w:sz w:val="32"/>
          <w:szCs w:val="32"/>
        </w:rPr>
      </w:pPr>
      <w:r>
        <w:rPr>
          <w:rFonts w:hint="default" w:ascii="Times New Roman" w:hAnsi="Times New Roman"/>
          <w:color w:val="auto"/>
          <w:kern w:val="2"/>
          <w:sz w:val="32"/>
          <w:szCs w:val="32"/>
        </w:rPr>
        <w:t>（五）未收取外贸企业投保材料、但将企业纳入已保清单的；</w:t>
      </w:r>
    </w:p>
    <w:p>
      <w:pPr>
        <w:pStyle w:val="7"/>
        <w:keepNext w:val="0"/>
        <w:keepLines w:val="0"/>
        <w:pageBreakBefore w:val="0"/>
        <w:kinsoku/>
        <w:wordWrap/>
        <w:overflowPunct/>
        <w:topLinePunct w:val="0"/>
        <w:bidi w:val="0"/>
        <w:snapToGrid/>
        <w:spacing w:line="560" w:lineRule="exact"/>
        <w:ind w:left="0" w:leftChars="0" w:right="0" w:rightChars="0" w:firstLine="632" w:firstLineChars="200"/>
        <w:textAlignment w:val="auto"/>
        <w:outlineLvl w:val="9"/>
        <w:rPr>
          <w:rFonts w:hint="default" w:ascii="Times New Roman" w:hAnsi="Times New Roman"/>
          <w:color w:val="auto"/>
          <w:kern w:val="2"/>
          <w:sz w:val="32"/>
          <w:szCs w:val="32"/>
        </w:rPr>
      </w:pPr>
      <w:r>
        <w:rPr>
          <w:rFonts w:hint="default" w:ascii="Times New Roman" w:hAnsi="Times New Roman"/>
          <w:color w:val="auto"/>
          <w:kern w:val="2"/>
          <w:sz w:val="32"/>
          <w:szCs w:val="32"/>
        </w:rPr>
        <w:t>（六）已收取外贸企业投保材料、但未向外贸企业发放（电子）保单的；</w:t>
      </w:r>
    </w:p>
    <w:p>
      <w:pPr>
        <w:pStyle w:val="7"/>
        <w:keepNext w:val="0"/>
        <w:keepLines w:val="0"/>
        <w:pageBreakBefore w:val="0"/>
        <w:kinsoku/>
        <w:wordWrap/>
        <w:overflowPunct/>
        <w:topLinePunct w:val="0"/>
        <w:bidi w:val="0"/>
        <w:snapToGrid/>
        <w:spacing w:line="560" w:lineRule="exact"/>
        <w:ind w:left="0" w:leftChars="0" w:right="0" w:rightChars="0" w:firstLine="632" w:firstLineChars="200"/>
        <w:textAlignment w:val="auto"/>
        <w:outlineLvl w:val="9"/>
        <w:rPr>
          <w:rFonts w:hint="default" w:ascii="Times New Roman" w:hAnsi="Times New Roman"/>
          <w:color w:val="auto"/>
          <w:kern w:val="2"/>
          <w:sz w:val="32"/>
          <w:szCs w:val="32"/>
        </w:rPr>
      </w:pPr>
      <w:r>
        <w:rPr>
          <w:rFonts w:hint="default" w:ascii="Times New Roman" w:hAnsi="Times New Roman"/>
          <w:color w:val="auto"/>
          <w:kern w:val="2"/>
          <w:sz w:val="32"/>
          <w:szCs w:val="32"/>
        </w:rPr>
        <w:t>（七）涉嫌恶意破坏市场秩序，向外贸企业散布不实信息，或利用不正当竞争手段骗取外贸企业提交投保材料的。</w:t>
      </w:r>
    </w:p>
    <w:p>
      <w:pPr>
        <w:pStyle w:val="7"/>
        <w:keepNext w:val="0"/>
        <w:keepLines w:val="0"/>
        <w:pageBreakBefore w:val="0"/>
        <w:kinsoku/>
        <w:wordWrap/>
        <w:overflowPunct/>
        <w:topLinePunct w:val="0"/>
        <w:bidi w:val="0"/>
        <w:snapToGrid/>
        <w:spacing w:line="560" w:lineRule="exact"/>
        <w:ind w:left="0" w:leftChars="0" w:right="0" w:rightChars="0" w:firstLine="632" w:firstLineChars="200"/>
        <w:textAlignment w:val="auto"/>
        <w:outlineLvl w:val="9"/>
        <w:rPr>
          <w:rFonts w:hint="default" w:ascii="Times New Roman" w:hAnsi="Times New Roman"/>
          <w:color w:val="auto"/>
          <w:kern w:val="2"/>
          <w:sz w:val="32"/>
          <w:szCs w:val="32"/>
        </w:rPr>
      </w:pPr>
      <w:r>
        <w:rPr>
          <w:rFonts w:hint="default" w:ascii="Times New Roman" w:hAnsi="Times New Roman"/>
          <w:color w:val="auto"/>
          <w:kern w:val="2"/>
          <w:sz w:val="32"/>
          <w:szCs w:val="32"/>
        </w:rPr>
        <w:t>（八）其他违法违规的行为。</w:t>
      </w:r>
    </w:p>
    <w:p>
      <w:pPr>
        <w:pStyle w:val="7"/>
        <w:keepNext w:val="0"/>
        <w:keepLines w:val="0"/>
        <w:pageBreakBefore w:val="0"/>
        <w:kinsoku/>
        <w:wordWrap/>
        <w:overflowPunct/>
        <w:topLinePunct w:val="0"/>
        <w:bidi w:val="0"/>
        <w:snapToGrid/>
        <w:spacing w:line="560" w:lineRule="exact"/>
        <w:ind w:left="0" w:leftChars="0" w:right="0" w:rightChars="0" w:firstLine="632" w:firstLineChars="200"/>
        <w:textAlignment w:val="auto"/>
        <w:outlineLvl w:val="9"/>
        <w:rPr>
          <w:rFonts w:hint="default" w:ascii="Times New Roman" w:hAnsi="Times New Roman"/>
          <w:color w:val="auto"/>
          <w:kern w:val="2"/>
          <w:sz w:val="32"/>
          <w:szCs w:val="32"/>
        </w:rPr>
      </w:pPr>
      <w:r>
        <w:rPr>
          <w:rFonts w:hint="default" w:ascii="Times New Roman" w:hAnsi="Times New Roman"/>
          <w:color w:val="auto"/>
          <w:kern w:val="2"/>
          <w:sz w:val="32"/>
          <w:szCs w:val="32"/>
        </w:rPr>
        <w:t>以上行为属财政违法行为范畴的，将根据《财政违法行为处罚处分条例》（国务院令第427条）等规定处理；构成犯罪的，移交司法机关处理。</w:t>
      </w:r>
    </w:p>
    <w:p>
      <w:pPr>
        <w:keepNext w:val="0"/>
        <w:keepLines w:val="0"/>
        <w:pageBreakBefore w:val="0"/>
        <w:kinsoku/>
        <w:wordWrap/>
        <w:overflowPunct/>
        <w:topLinePunct w:val="0"/>
        <w:bidi w:val="0"/>
        <w:snapToGrid/>
        <w:spacing w:line="560" w:lineRule="exact"/>
        <w:ind w:left="0" w:leftChars="0" w:right="0" w:rightChars="0"/>
        <w:textAlignment w:val="auto"/>
        <w:outlineLvl w:val="9"/>
      </w:pPr>
    </w:p>
    <w:p>
      <w:pPr>
        <w:keepNext w:val="0"/>
        <w:keepLines w:val="0"/>
        <w:pageBreakBefore w:val="0"/>
        <w:widowControl/>
        <w:kinsoku/>
        <w:wordWrap/>
        <w:overflowPunct/>
        <w:topLinePunct w:val="0"/>
        <w:bidi w:val="0"/>
        <w:snapToGrid/>
        <w:spacing w:line="560" w:lineRule="exact"/>
        <w:ind w:left="0" w:leftChars="0" w:right="0" w:rightChars="0"/>
        <w:jc w:val="left"/>
        <w:textAlignment w:val="auto"/>
        <w:outlineLvl w:val="9"/>
        <w:rPr>
          <w:rFonts w:hint="default" w:ascii="Times New Roman" w:hAnsi="Times New Roman" w:eastAsia="黑体"/>
          <w:sz w:val="44"/>
          <w:szCs w:val="44"/>
        </w:rPr>
      </w:pPr>
      <w:r>
        <w:rPr>
          <w:rFonts w:eastAsia="黑体"/>
        </w:rPr>
        <w:br w:type="page"/>
      </w:r>
      <w:r>
        <w:rPr>
          <w:rFonts w:eastAsia="黑体"/>
        </w:rPr>
        <w:t>附件7</w:t>
      </w:r>
    </w:p>
    <w:p>
      <w:pPr>
        <w:keepNext w:val="0"/>
        <w:keepLines w:val="0"/>
        <w:pageBreakBefore w:val="0"/>
        <w:kinsoku/>
        <w:wordWrap/>
        <w:overflowPunct/>
        <w:topLinePunct w:val="0"/>
        <w:bidi w:val="0"/>
        <w:snapToGrid/>
        <w:spacing w:line="560" w:lineRule="exact"/>
        <w:ind w:left="0" w:leftChars="0" w:right="0" w:rightChars="0"/>
        <w:jc w:val="center"/>
        <w:textAlignment w:val="auto"/>
        <w:outlineLvl w:val="9"/>
        <w:rPr>
          <w:rFonts w:eastAsia="方正小标宋_GBK"/>
          <w:color w:val="000000"/>
          <w:sz w:val="44"/>
          <w:szCs w:val="44"/>
        </w:rPr>
      </w:pPr>
      <w:r>
        <w:rPr>
          <w:rFonts w:eastAsia="方正小标宋_GBK"/>
          <w:color w:val="000000"/>
          <w:sz w:val="44"/>
          <w:szCs w:val="44"/>
        </w:rPr>
        <w:t>青岛市外贸企业投保小微企业短期出口</w:t>
      </w:r>
    </w:p>
    <w:p>
      <w:pPr>
        <w:keepNext w:val="0"/>
        <w:keepLines w:val="0"/>
        <w:pageBreakBefore w:val="0"/>
        <w:kinsoku/>
        <w:wordWrap/>
        <w:overflowPunct/>
        <w:topLinePunct w:val="0"/>
        <w:bidi w:val="0"/>
        <w:snapToGrid/>
        <w:spacing w:line="560" w:lineRule="exact"/>
        <w:ind w:left="0" w:leftChars="0" w:right="0" w:rightChars="0"/>
        <w:jc w:val="center"/>
        <w:textAlignment w:val="auto"/>
        <w:outlineLvl w:val="9"/>
        <w:rPr>
          <w:rFonts w:eastAsia="方正小标宋_GBK"/>
          <w:color w:val="000000"/>
          <w:sz w:val="44"/>
          <w:szCs w:val="44"/>
        </w:rPr>
      </w:pPr>
      <w:r>
        <w:rPr>
          <w:rFonts w:eastAsia="方正小标宋_GBK"/>
          <w:color w:val="000000"/>
          <w:sz w:val="44"/>
          <w:szCs w:val="44"/>
        </w:rPr>
        <w:t>信用保险查重规则</w:t>
      </w:r>
    </w:p>
    <w:p>
      <w:pPr>
        <w:pStyle w:val="7"/>
        <w:keepNext w:val="0"/>
        <w:keepLines w:val="0"/>
        <w:pageBreakBefore w:val="0"/>
        <w:kinsoku/>
        <w:wordWrap/>
        <w:overflowPunct/>
        <w:topLinePunct w:val="0"/>
        <w:bidi w:val="0"/>
        <w:snapToGrid/>
        <w:spacing w:line="560" w:lineRule="exact"/>
        <w:ind w:left="0" w:leftChars="0" w:right="0" w:rightChars="0" w:firstLine="320"/>
        <w:textAlignment w:val="auto"/>
        <w:outlineLvl w:val="9"/>
        <w:rPr>
          <w:rFonts w:hint="default" w:ascii="Times New Roman" w:hAnsi="Times New Roman"/>
        </w:rPr>
      </w:pPr>
    </w:p>
    <w:p>
      <w:pPr>
        <w:keepNext w:val="0"/>
        <w:keepLines w:val="0"/>
        <w:pageBreakBefore w:val="0"/>
        <w:kinsoku/>
        <w:wordWrap/>
        <w:overflowPunct/>
        <w:topLinePunct w:val="0"/>
        <w:bidi w:val="0"/>
        <w:snapToGrid/>
        <w:spacing w:line="560" w:lineRule="exact"/>
        <w:ind w:left="0" w:leftChars="0" w:right="0" w:rightChars="0" w:firstLine="632" w:firstLineChars="200"/>
        <w:textAlignment w:val="auto"/>
        <w:outlineLvl w:val="9"/>
        <w:rPr>
          <w:rFonts w:eastAsia="黑体"/>
          <w:color w:val="000000"/>
        </w:rPr>
      </w:pPr>
      <w:r>
        <w:rPr>
          <w:rFonts w:eastAsia="黑体"/>
          <w:color w:val="000000"/>
        </w:rPr>
        <w:t>一、续保保单查重规则</w:t>
      </w:r>
    </w:p>
    <w:p>
      <w:pPr>
        <w:keepNext w:val="0"/>
        <w:keepLines w:val="0"/>
        <w:pageBreakBefore w:val="0"/>
        <w:kinsoku/>
        <w:wordWrap/>
        <w:overflowPunct/>
        <w:topLinePunct w:val="0"/>
        <w:bidi w:val="0"/>
        <w:snapToGrid/>
        <w:spacing w:line="560" w:lineRule="exact"/>
        <w:ind w:left="0" w:leftChars="0" w:right="0" w:rightChars="0" w:firstLine="630"/>
        <w:textAlignment w:val="auto"/>
        <w:outlineLvl w:val="9"/>
        <w:rPr>
          <w:color w:val="000000"/>
        </w:rPr>
      </w:pPr>
      <w:r>
        <w:rPr>
          <w:color w:val="000000"/>
          <w:kern w:val="0"/>
        </w:rPr>
        <w:t>上年保单尚未结束，另一家保险机构又承保，造成同一家小微企业保险期间重叠的，新年度保单归属于重叠发生前已经承保的保险机构，另一家保险机构撤单。续保保单新年度生效日期与其他机构新签保单生效日期相同的，原则上保单归属于上年度已承保的保险机构。上年保单到期后，新年度保单原则上自动归属上年度承保的保险机构。</w:t>
      </w:r>
      <w:r>
        <w:rPr>
          <w:color w:val="000000"/>
        </w:rPr>
        <w:t xml:space="preserve">  </w:t>
      </w:r>
    </w:p>
    <w:p>
      <w:pPr>
        <w:keepNext w:val="0"/>
        <w:keepLines w:val="0"/>
        <w:pageBreakBefore w:val="0"/>
        <w:kinsoku/>
        <w:wordWrap/>
        <w:overflowPunct/>
        <w:topLinePunct w:val="0"/>
        <w:bidi w:val="0"/>
        <w:snapToGrid/>
        <w:spacing w:line="560" w:lineRule="exact"/>
        <w:ind w:left="0" w:leftChars="0" w:right="0" w:rightChars="0" w:firstLine="632" w:firstLineChars="200"/>
        <w:textAlignment w:val="auto"/>
        <w:outlineLvl w:val="9"/>
        <w:rPr>
          <w:rFonts w:eastAsia="黑体"/>
          <w:color w:val="000000"/>
        </w:rPr>
      </w:pPr>
      <w:r>
        <w:rPr>
          <w:rFonts w:eastAsia="黑体"/>
          <w:color w:val="000000"/>
        </w:rPr>
        <w:t>二、新签保单查重规则</w:t>
      </w:r>
    </w:p>
    <w:p>
      <w:pPr>
        <w:keepNext w:val="0"/>
        <w:keepLines w:val="0"/>
        <w:pageBreakBefore w:val="0"/>
        <w:kinsoku/>
        <w:wordWrap/>
        <w:overflowPunct/>
        <w:topLinePunct w:val="0"/>
        <w:bidi w:val="0"/>
        <w:snapToGrid/>
        <w:spacing w:line="560" w:lineRule="exact"/>
        <w:ind w:left="0" w:leftChars="0" w:right="0" w:rightChars="0" w:firstLine="630"/>
        <w:textAlignment w:val="auto"/>
        <w:outlineLvl w:val="9"/>
        <w:rPr>
          <w:color w:val="000000"/>
          <w:kern w:val="0"/>
        </w:rPr>
      </w:pPr>
      <w:r>
        <w:rPr>
          <w:color w:val="000000"/>
          <w:kern w:val="0"/>
        </w:rPr>
        <w:t>（一）生效日期不同的情况下，保单归属于生效日期在先的保险公司，生效日期在后的保险公司撤单。</w:t>
      </w:r>
    </w:p>
    <w:p>
      <w:pPr>
        <w:keepNext w:val="0"/>
        <w:keepLines w:val="0"/>
        <w:pageBreakBefore w:val="0"/>
        <w:kinsoku/>
        <w:wordWrap/>
        <w:overflowPunct/>
        <w:topLinePunct w:val="0"/>
        <w:bidi w:val="0"/>
        <w:snapToGrid/>
        <w:spacing w:line="560" w:lineRule="exact"/>
        <w:ind w:left="0" w:leftChars="0" w:right="0" w:rightChars="0" w:firstLine="630"/>
        <w:textAlignment w:val="auto"/>
        <w:outlineLvl w:val="9"/>
        <w:rPr>
          <w:color w:val="000000"/>
          <w:kern w:val="0"/>
        </w:rPr>
      </w:pPr>
      <w:r>
        <w:rPr>
          <w:color w:val="000000"/>
          <w:kern w:val="0"/>
        </w:rPr>
        <w:t>（二）生效日期相同的情况下，由市商务局委托第三方中介机构向小微企业发函征求企业意见，并按照企业意见判定保单归属。当企业无有效反馈时，当年不予享受相关扶持政策。</w:t>
      </w:r>
    </w:p>
    <w:p>
      <w:pPr>
        <w:keepNext w:val="0"/>
        <w:keepLines w:val="0"/>
        <w:pageBreakBefore w:val="0"/>
        <w:kinsoku/>
        <w:wordWrap/>
        <w:overflowPunct/>
        <w:topLinePunct w:val="0"/>
        <w:bidi w:val="0"/>
        <w:snapToGrid/>
        <w:spacing w:line="560" w:lineRule="exact"/>
        <w:ind w:left="0" w:leftChars="0" w:right="0" w:rightChars="0" w:firstLine="630"/>
        <w:textAlignment w:val="auto"/>
        <w:outlineLvl w:val="9"/>
        <w:rPr>
          <w:color w:val="000000"/>
        </w:rPr>
      </w:pPr>
      <w:r>
        <w:rPr>
          <w:rFonts w:eastAsia="黑体"/>
          <w:color w:val="000000"/>
        </w:rPr>
        <w:t>三、特殊情况下的查重规则</w:t>
      </w:r>
    </w:p>
    <w:p>
      <w:pPr>
        <w:keepNext w:val="0"/>
        <w:keepLines w:val="0"/>
        <w:pageBreakBefore w:val="0"/>
        <w:kinsoku/>
        <w:wordWrap/>
        <w:overflowPunct/>
        <w:topLinePunct w:val="0"/>
        <w:bidi w:val="0"/>
        <w:snapToGrid/>
        <w:spacing w:line="560" w:lineRule="exact"/>
        <w:ind w:left="0" w:leftChars="0" w:right="0" w:rightChars="0" w:firstLine="630"/>
        <w:textAlignment w:val="auto"/>
        <w:outlineLvl w:val="9"/>
        <w:rPr>
          <w:color w:val="000000"/>
          <w:kern w:val="0"/>
        </w:rPr>
      </w:pPr>
      <w:r>
        <w:rPr>
          <w:color w:val="000000"/>
          <w:kern w:val="0"/>
        </w:rPr>
        <w:t>针对查重前已经在审计年度保单项下发生赔付或到银行叙做保单融资的，归属于已经支付赔款或融资业务对应保单的保险机构。</w:t>
      </w:r>
    </w:p>
    <w:p>
      <w:pPr>
        <w:spacing w:line="560" w:lineRule="exact"/>
        <w:jc w:val="left"/>
        <w:rPr>
          <w:rFonts w:hint="eastAsia" w:eastAsia="黑体"/>
          <w:color w:val="000000"/>
        </w:rPr>
        <w:sectPr>
          <w:footerReference r:id="rId5" w:type="default"/>
          <w:footerReference r:id="rId6" w:type="even"/>
          <w:pgSz w:w="11906" w:h="16838"/>
          <w:pgMar w:top="2098" w:right="1474" w:bottom="1985" w:left="1588" w:header="851" w:footer="1588" w:gutter="0"/>
          <w:cols w:space="720" w:num="1"/>
          <w:docGrid w:type="linesAndChars" w:linePitch="577" w:charSpace="-849"/>
        </w:sectPr>
      </w:pPr>
    </w:p>
    <w:p>
      <w:pPr>
        <w:spacing w:line="560" w:lineRule="exact"/>
        <w:rPr>
          <w:rFonts w:eastAsia="黑体"/>
          <w:color w:val="000000"/>
        </w:rPr>
      </w:pPr>
      <w:r>
        <w:rPr>
          <w:rFonts w:eastAsia="黑体"/>
          <w:color w:val="000000"/>
        </w:rPr>
        <w:t>附件8</w:t>
      </w:r>
    </w:p>
    <w:p>
      <w:pPr>
        <w:spacing w:line="560" w:lineRule="exact"/>
        <w:jc w:val="center"/>
        <w:rPr>
          <w:rFonts w:hint="eastAsia" w:ascii="方正小标宋_GBK" w:hAnsi="方正小标宋_GBK" w:eastAsia="方正小标宋_GBK" w:cs="方正小标宋_GBK"/>
          <w:b w:val="0"/>
          <w:bCs w:val="0"/>
          <w:color w:val="000000"/>
          <w:kern w:val="0"/>
          <w:sz w:val="44"/>
          <w:szCs w:val="44"/>
          <w:lang w:eastAsia="zh-CN"/>
        </w:rPr>
      </w:pPr>
      <w:r>
        <w:rPr>
          <w:rFonts w:hint="eastAsia" w:ascii="方正小标宋_GBK" w:hAnsi="方正小标宋_GBK" w:eastAsia="方正小标宋_GBK" w:cs="方正小标宋_GBK"/>
          <w:b w:val="0"/>
          <w:bCs w:val="0"/>
          <w:color w:val="000000"/>
          <w:kern w:val="0"/>
          <w:sz w:val="44"/>
          <w:szCs w:val="44"/>
          <w:lang w:eastAsia="zh-CN"/>
        </w:rPr>
        <w:t>202</w:t>
      </w:r>
      <w:r>
        <w:rPr>
          <w:rFonts w:hint="eastAsia" w:ascii="方正小标宋_GBK" w:hAnsi="方正小标宋_GBK" w:eastAsia="方正小标宋_GBK" w:cs="方正小标宋_GBK"/>
          <w:b w:val="0"/>
          <w:bCs w:val="0"/>
          <w:color w:val="000000"/>
          <w:kern w:val="0"/>
          <w:sz w:val="44"/>
          <w:szCs w:val="44"/>
          <w:lang w:val="en-US" w:eastAsia="zh-CN"/>
        </w:rPr>
        <w:t>3</w:t>
      </w:r>
      <w:r>
        <w:rPr>
          <w:rFonts w:hint="eastAsia" w:ascii="方正小标宋_GBK" w:hAnsi="方正小标宋_GBK" w:eastAsia="方正小标宋_GBK" w:cs="方正小标宋_GBK"/>
          <w:b w:val="0"/>
          <w:bCs w:val="0"/>
          <w:color w:val="000000"/>
          <w:kern w:val="0"/>
          <w:sz w:val="44"/>
          <w:szCs w:val="44"/>
          <w:lang w:eastAsia="zh-CN"/>
        </w:rPr>
        <w:t>年美元折算人民币汇率标准</w:t>
      </w:r>
    </w:p>
    <w:p>
      <w:pPr>
        <w:spacing w:line="560" w:lineRule="exact"/>
        <w:rPr>
          <w:color w:val="000000"/>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8"/>
        <w:gridCol w:w="33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3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b/>
                <w:color w:val="000000"/>
                <w:sz w:val="28"/>
                <w:szCs w:val="28"/>
              </w:rPr>
            </w:pPr>
            <w:r>
              <w:rPr>
                <w:rFonts w:ascii="Times New Roman" w:hAnsi="Times New Roman" w:eastAsia="宋体"/>
                <w:b/>
                <w:color w:val="000000"/>
                <w:sz w:val="28"/>
                <w:szCs w:val="28"/>
              </w:rPr>
              <w:t>月份</w:t>
            </w:r>
          </w:p>
        </w:tc>
        <w:tc>
          <w:tcPr>
            <w:tcW w:w="3392"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b/>
                <w:color w:val="000000"/>
                <w:sz w:val="28"/>
                <w:szCs w:val="28"/>
              </w:rPr>
            </w:pPr>
            <w:r>
              <w:rPr>
                <w:rFonts w:ascii="Times New Roman" w:hAnsi="Times New Roman" w:eastAsia="宋体"/>
                <w:b/>
                <w:color w:val="000000"/>
                <w:sz w:val="28"/>
                <w:szCs w:val="28"/>
              </w:rPr>
              <w:t>美元对人民币汇率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3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olor w:val="000000"/>
                <w:sz w:val="28"/>
                <w:szCs w:val="28"/>
              </w:rPr>
            </w:pPr>
            <w:r>
              <w:rPr>
                <w:rFonts w:ascii="Times New Roman" w:hAnsi="Times New Roman" w:eastAsia="宋体"/>
                <w:color w:val="000000"/>
                <w:sz w:val="28"/>
                <w:szCs w:val="28"/>
              </w:rPr>
              <w:t>1月</w:t>
            </w:r>
          </w:p>
        </w:tc>
        <w:tc>
          <w:tcPr>
            <w:tcW w:w="339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_GB2312" w:cs="Times New Roman"/>
                <w:i w:val="0"/>
                <w:iCs w:val="0"/>
                <w:color w:val="000000"/>
                <w:kern w:val="2"/>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
              </w:rPr>
              <w:t>6.7604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3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olor w:val="000000"/>
                <w:sz w:val="28"/>
                <w:szCs w:val="28"/>
              </w:rPr>
            </w:pPr>
            <w:r>
              <w:rPr>
                <w:rFonts w:ascii="Times New Roman" w:hAnsi="Times New Roman" w:eastAsia="宋体"/>
                <w:color w:val="000000"/>
                <w:sz w:val="28"/>
                <w:szCs w:val="28"/>
              </w:rPr>
              <w:t>2月</w:t>
            </w:r>
          </w:p>
        </w:tc>
        <w:tc>
          <w:tcPr>
            <w:tcW w:w="339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_GB2312" w:cs="Times New Roman"/>
                <w:i w:val="0"/>
                <w:iCs w:val="0"/>
                <w:color w:val="000000"/>
                <w:kern w:val="2"/>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
              </w:rPr>
              <w:t>6.9519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3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olor w:val="000000"/>
                <w:sz w:val="28"/>
                <w:szCs w:val="28"/>
              </w:rPr>
            </w:pPr>
            <w:r>
              <w:rPr>
                <w:rFonts w:ascii="Times New Roman" w:hAnsi="Times New Roman" w:eastAsia="宋体"/>
                <w:color w:val="000000"/>
                <w:sz w:val="28"/>
                <w:szCs w:val="28"/>
              </w:rPr>
              <w:t>3月</w:t>
            </w:r>
          </w:p>
        </w:tc>
        <w:tc>
          <w:tcPr>
            <w:tcW w:w="339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_GB2312"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6.</w:t>
            </w:r>
            <w:r>
              <w:rPr>
                <w:rFonts w:hint="eastAsia" w:ascii="Times New Roman" w:hAnsi="Times New Roman" w:eastAsia="宋体" w:cs="Times New Roman"/>
                <w:i w:val="0"/>
                <w:iCs w:val="0"/>
                <w:color w:val="000000"/>
                <w:kern w:val="0"/>
                <w:sz w:val="28"/>
                <w:szCs w:val="28"/>
                <w:u w:val="none"/>
                <w:lang w:val="en-US" w:eastAsia="zh-CN" w:bidi="ar"/>
              </w:rPr>
              <w:t>8717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3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olor w:val="000000"/>
                <w:sz w:val="28"/>
                <w:szCs w:val="28"/>
              </w:rPr>
            </w:pPr>
            <w:r>
              <w:rPr>
                <w:rFonts w:ascii="Times New Roman" w:hAnsi="Times New Roman" w:eastAsia="宋体"/>
                <w:color w:val="000000"/>
                <w:sz w:val="28"/>
                <w:szCs w:val="28"/>
              </w:rPr>
              <w:t>4月</w:t>
            </w:r>
          </w:p>
        </w:tc>
        <w:tc>
          <w:tcPr>
            <w:tcW w:w="339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_GB2312"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highlight w:val="none"/>
                <w:u w:val="none"/>
                <w:lang w:val="en-US" w:eastAsia="zh-CN" w:bidi="ar"/>
              </w:rPr>
              <w:t>6.</w:t>
            </w:r>
            <w:r>
              <w:rPr>
                <w:rFonts w:hint="eastAsia" w:ascii="Times New Roman" w:hAnsi="Times New Roman" w:eastAsia="宋体" w:cs="Times New Roman"/>
                <w:i w:val="0"/>
                <w:iCs w:val="0"/>
                <w:color w:val="000000"/>
                <w:kern w:val="0"/>
                <w:sz w:val="28"/>
                <w:szCs w:val="28"/>
                <w:highlight w:val="none"/>
                <w:u w:val="none"/>
                <w:lang w:val="en-US" w:eastAsia="zh-CN" w:bidi="ar"/>
              </w:rPr>
              <w:t>9156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3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olor w:val="000000"/>
                <w:sz w:val="28"/>
                <w:szCs w:val="28"/>
              </w:rPr>
            </w:pPr>
            <w:r>
              <w:rPr>
                <w:rFonts w:ascii="Times New Roman" w:hAnsi="Times New Roman" w:eastAsia="宋体"/>
                <w:color w:val="000000"/>
                <w:sz w:val="28"/>
                <w:szCs w:val="28"/>
              </w:rPr>
              <w:t>5月</w:t>
            </w:r>
          </w:p>
        </w:tc>
        <w:tc>
          <w:tcPr>
            <w:tcW w:w="339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_GB2312" w:cs="Times New Roman"/>
                <w:i w:val="0"/>
                <w:iCs w:val="0"/>
                <w:color w:val="000000"/>
                <w:kern w:val="2"/>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
              </w:rPr>
              <w:t>7.0821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3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olor w:val="000000"/>
                <w:sz w:val="28"/>
                <w:szCs w:val="28"/>
              </w:rPr>
            </w:pPr>
            <w:r>
              <w:rPr>
                <w:rFonts w:ascii="Times New Roman" w:hAnsi="Times New Roman" w:eastAsia="宋体"/>
                <w:color w:val="000000"/>
                <w:sz w:val="28"/>
                <w:szCs w:val="28"/>
              </w:rPr>
              <w:t>6月</w:t>
            </w:r>
          </w:p>
        </w:tc>
        <w:tc>
          <w:tcPr>
            <w:tcW w:w="339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_GB2312" w:cs="Times New Roman"/>
                <w:i w:val="0"/>
                <w:iCs w:val="0"/>
                <w:color w:val="000000"/>
                <w:kern w:val="2"/>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
              </w:rPr>
              <w:t>7.2258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3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olor w:val="000000"/>
                <w:sz w:val="28"/>
                <w:szCs w:val="28"/>
              </w:rPr>
            </w:pPr>
            <w:r>
              <w:rPr>
                <w:rFonts w:ascii="Times New Roman" w:hAnsi="Times New Roman" w:eastAsia="宋体"/>
                <w:color w:val="000000"/>
                <w:sz w:val="28"/>
                <w:szCs w:val="28"/>
              </w:rPr>
              <w:t>7月</w:t>
            </w:r>
          </w:p>
        </w:tc>
        <w:tc>
          <w:tcPr>
            <w:tcW w:w="339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_GB2312" w:cs="Times New Roman"/>
                <w:i w:val="0"/>
                <w:iCs w:val="0"/>
                <w:color w:val="000000"/>
                <w:kern w:val="2"/>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
              </w:rPr>
              <w:t>7.1305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3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olor w:val="000000"/>
                <w:sz w:val="28"/>
                <w:szCs w:val="28"/>
              </w:rPr>
            </w:pPr>
            <w:r>
              <w:rPr>
                <w:rFonts w:ascii="Times New Roman" w:hAnsi="Times New Roman" w:eastAsia="宋体"/>
                <w:color w:val="000000"/>
                <w:sz w:val="28"/>
                <w:szCs w:val="28"/>
              </w:rPr>
              <w:t>8月</w:t>
            </w:r>
          </w:p>
        </w:tc>
        <w:tc>
          <w:tcPr>
            <w:tcW w:w="339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_GB2312" w:cs="Times New Roman"/>
                <w:i w:val="0"/>
                <w:iCs w:val="0"/>
                <w:color w:val="000000"/>
                <w:kern w:val="2"/>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
              </w:rPr>
              <w:t>7.1811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3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olor w:val="000000"/>
                <w:sz w:val="28"/>
                <w:szCs w:val="28"/>
              </w:rPr>
            </w:pPr>
            <w:r>
              <w:rPr>
                <w:rFonts w:ascii="Times New Roman" w:hAnsi="Times New Roman" w:eastAsia="宋体"/>
                <w:color w:val="000000"/>
                <w:sz w:val="28"/>
                <w:szCs w:val="28"/>
              </w:rPr>
              <w:t>9月</w:t>
            </w:r>
          </w:p>
        </w:tc>
        <w:tc>
          <w:tcPr>
            <w:tcW w:w="339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_GB2312"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highlight w:val="none"/>
                <w:u w:val="none"/>
                <w:lang w:val="en-US" w:eastAsia="zh-CN" w:bidi="ar"/>
              </w:rPr>
              <w:t>7.</w:t>
            </w:r>
            <w:r>
              <w:rPr>
                <w:rFonts w:hint="eastAsia" w:ascii="Times New Roman" w:hAnsi="Times New Roman" w:eastAsia="宋体" w:cs="Times New Roman"/>
                <w:i w:val="0"/>
                <w:iCs w:val="0"/>
                <w:color w:val="000000"/>
                <w:kern w:val="0"/>
                <w:sz w:val="28"/>
                <w:szCs w:val="28"/>
                <w:highlight w:val="none"/>
                <w:u w:val="none"/>
                <w:lang w:val="en-US" w:eastAsia="zh-CN" w:bidi="ar"/>
              </w:rPr>
              <w:t>2993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3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olor w:val="000000"/>
                <w:sz w:val="28"/>
                <w:szCs w:val="28"/>
              </w:rPr>
            </w:pPr>
            <w:r>
              <w:rPr>
                <w:rFonts w:ascii="Times New Roman" w:hAnsi="Times New Roman" w:eastAsia="宋体"/>
                <w:color w:val="000000"/>
                <w:sz w:val="28"/>
                <w:szCs w:val="28"/>
              </w:rPr>
              <w:t>10月</w:t>
            </w:r>
          </w:p>
        </w:tc>
        <w:tc>
          <w:tcPr>
            <w:tcW w:w="339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_GB2312"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7.17</w:t>
            </w:r>
            <w:r>
              <w:rPr>
                <w:rFonts w:hint="eastAsia" w:ascii="Times New Roman" w:hAnsi="Times New Roman" w:eastAsia="宋体" w:cs="Times New Roman"/>
                <w:i w:val="0"/>
                <w:iCs w:val="0"/>
                <w:color w:val="000000"/>
                <w:kern w:val="0"/>
                <w:sz w:val="28"/>
                <w:szCs w:val="28"/>
                <w:u w:val="none"/>
                <w:lang w:val="en-US" w:eastAsia="zh-CN" w:bidi="ar"/>
              </w:rPr>
              <w:t>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3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olor w:val="000000"/>
                <w:sz w:val="28"/>
                <w:szCs w:val="28"/>
              </w:rPr>
            </w:pPr>
            <w:r>
              <w:rPr>
                <w:rFonts w:ascii="Times New Roman" w:hAnsi="Times New Roman" w:eastAsia="宋体"/>
                <w:color w:val="000000"/>
                <w:sz w:val="28"/>
                <w:szCs w:val="28"/>
              </w:rPr>
              <w:t>11月</w:t>
            </w:r>
          </w:p>
        </w:tc>
        <w:tc>
          <w:tcPr>
            <w:tcW w:w="339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_GB2312" w:cs="Times New Roman"/>
                <w:i w:val="0"/>
                <w:iCs w:val="0"/>
                <w:color w:val="000000"/>
                <w:kern w:val="2"/>
                <w:sz w:val="28"/>
                <w:szCs w:val="28"/>
                <w:u w:val="none"/>
                <w:lang w:val="en-US" w:eastAsia="zh-CN" w:bidi="ar-SA"/>
              </w:rPr>
            </w:pPr>
            <w:r>
              <w:rPr>
                <w:rFonts w:hint="default" w:ascii="Times New Roman" w:hAnsi="Times New Roman" w:eastAsia="仿宋_GB2312" w:cs="Times New Roman"/>
                <w:i w:val="0"/>
                <w:iCs w:val="0"/>
                <w:kern w:val="2"/>
                <w:sz w:val="28"/>
                <w:szCs w:val="28"/>
                <w:u w:val="none"/>
                <w:lang w:val="en-US" w:eastAsia="zh-CN" w:bidi="ar"/>
              </w:rPr>
              <w:t>7</w:t>
            </w:r>
            <w:r>
              <w:rPr>
                <w:rFonts w:hint="default" w:ascii="Times New Roman" w:hAnsi="Times New Roman" w:cs="Times New Roman"/>
                <w:i w:val="0"/>
                <w:iCs w:val="0"/>
                <w:kern w:val="2"/>
                <w:sz w:val="28"/>
                <w:szCs w:val="28"/>
                <w:u w:val="none"/>
                <w:lang w:val="en-US" w:eastAsia="zh-CN" w:bidi="ar"/>
              </w:rPr>
              <w:t>.</w:t>
            </w:r>
            <w:r>
              <w:rPr>
                <w:rFonts w:hint="default" w:ascii="Times New Roman" w:hAnsi="Times New Roman" w:eastAsia="仿宋_GB2312" w:cs="Times New Roman"/>
                <w:i w:val="0"/>
                <w:iCs w:val="0"/>
                <w:kern w:val="2"/>
                <w:sz w:val="28"/>
                <w:szCs w:val="28"/>
                <w:u w:val="none"/>
                <w:lang w:val="en-US" w:eastAsia="zh-CN" w:bidi="ar"/>
              </w:rPr>
              <w:t>1</w:t>
            </w:r>
            <w:r>
              <w:rPr>
                <w:rFonts w:hint="eastAsia" w:ascii="Times New Roman" w:hAnsi="Times New Roman" w:cs="Times New Roman"/>
                <w:i w:val="0"/>
                <w:iCs w:val="0"/>
                <w:kern w:val="2"/>
                <w:sz w:val="28"/>
                <w:szCs w:val="28"/>
                <w:u w:val="none"/>
                <w:lang w:val="en-US" w:eastAsia="zh-CN" w:bidi="ar"/>
              </w:rPr>
              <w:t>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3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olor w:val="000000"/>
                <w:sz w:val="28"/>
                <w:szCs w:val="28"/>
              </w:rPr>
            </w:pPr>
            <w:r>
              <w:rPr>
                <w:rFonts w:ascii="Times New Roman" w:hAnsi="Times New Roman" w:eastAsia="宋体"/>
                <w:color w:val="000000"/>
                <w:sz w:val="28"/>
                <w:szCs w:val="28"/>
              </w:rPr>
              <w:t>12月</w:t>
            </w:r>
          </w:p>
        </w:tc>
        <w:tc>
          <w:tcPr>
            <w:tcW w:w="3392"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sz w:val="28"/>
                <w:szCs w:val="28"/>
                <w:lang w:val="en-US"/>
              </w:rPr>
            </w:pPr>
            <w:r>
              <w:rPr>
                <w:rFonts w:hint="eastAsia" w:ascii="Times New Roman" w:hAnsi="Times New Roman" w:cs="Times New Roman"/>
                <w:i w:val="0"/>
                <w:iCs w:val="0"/>
                <w:kern w:val="2"/>
                <w:sz w:val="28"/>
                <w:szCs w:val="28"/>
                <w:u w:val="none"/>
                <w:lang w:val="en-US" w:eastAsia="zh-CN" w:bidi="ar"/>
              </w:rPr>
              <w:t>7.0972</w:t>
            </w:r>
          </w:p>
        </w:tc>
      </w:tr>
    </w:tbl>
    <w:p>
      <w:pPr>
        <w:spacing w:line="560" w:lineRule="exact"/>
      </w:pPr>
    </w:p>
    <w:p>
      <w:pPr>
        <w:spacing w:line="560" w:lineRule="exact"/>
        <w:rPr>
          <w:rFonts w:hint="eastAsia" w:eastAsia="黑体"/>
          <w:color w:val="000000"/>
        </w:rPr>
      </w:pPr>
    </w:p>
    <w:p/>
    <w:sectPr>
      <w:pgSz w:w="11906" w:h="16838"/>
      <w:pgMar w:top="2098" w:right="1474" w:bottom="1985" w:left="1588" w:header="851" w:footer="1588" w:gutter="0"/>
      <w:cols w:space="720" w:num="1"/>
      <w:docGrid w:type="linesAndChars" w:linePitch="577"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小标宋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ascii="宋体" w:hAnsi="宋体" w:eastAsia="宋体"/>
        <w:sz w:val="28"/>
        <w:szCs w:val="28"/>
      </w:rPr>
    </w:pPr>
  </w:p>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ascii="宋体" w:hAnsi="宋体" w:eastAsia="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jc w:val="right"/>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t>- 2 -</w:t>
                          </w:r>
                          <w:r>
                            <w:rPr>
                              <w:rFonts w:ascii="宋体" w:hAnsi="宋体" w:eastAsia="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3"/>
                      <w:jc w:val="right"/>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t>- 2 -</w:t>
                    </w:r>
                    <w:r>
                      <w:rPr>
                        <w:rFonts w:ascii="宋体" w:hAnsi="宋体" w:eastAsia="宋体"/>
                        <w:sz w:val="28"/>
                        <w:szCs w:val="28"/>
                      </w:rPr>
                      <w:fldChar w:fldCharType="end"/>
                    </w:r>
                  </w:p>
                </w:txbxContent>
              </v:textbox>
            </v:shape>
          </w:pict>
        </mc:Fallback>
      </mc:AlternateContent>
    </w:r>
  </w:p>
  <w:p>
    <w:pPr>
      <w:pStyle w:val="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2"/>
      <w:rPr>
        <w:rStyle w:val="6"/>
        <w:sz w:val="24"/>
        <w:szCs w:val="24"/>
      </w:rPr>
    </w:pPr>
    <w:r>
      <w:rPr>
        <w:rStyle w:val="6"/>
        <w:rFonts w:hint="eastAsia"/>
        <w:sz w:val="24"/>
        <w:szCs w:val="24"/>
      </w:rPr>
      <w:t>—</w:t>
    </w:r>
    <w:r>
      <w:rPr>
        <w:sz w:val="24"/>
        <w:szCs w:val="24"/>
      </w:rPr>
      <w:fldChar w:fldCharType="begin"/>
    </w:r>
    <w:r>
      <w:rPr>
        <w:rStyle w:val="6"/>
        <w:sz w:val="24"/>
        <w:szCs w:val="24"/>
      </w:rPr>
      <w:instrText xml:space="preserve">PAGE  </w:instrText>
    </w:r>
    <w:r>
      <w:rPr>
        <w:sz w:val="24"/>
        <w:szCs w:val="24"/>
      </w:rPr>
      <w:fldChar w:fldCharType="separate"/>
    </w:r>
    <w:r>
      <w:rPr>
        <w:rStyle w:val="6"/>
        <w:sz w:val="24"/>
        <w:szCs w:val="24"/>
      </w:rPr>
      <w:t>- 18 -</w:t>
    </w:r>
    <w:r>
      <w:rPr>
        <w:sz w:val="24"/>
        <w:szCs w:val="24"/>
      </w:rPr>
      <w:fldChar w:fldCharType="end"/>
    </w:r>
    <w:r>
      <w:rPr>
        <w:rStyle w:val="6"/>
        <w:rFonts w:hint="eastAsia"/>
        <w:sz w:val="24"/>
        <w:szCs w:val="24"/>
      </w:rPr>
      <w:t>—</w:t>
    </w:r>
  </w:p>
  <w:p>
    <w:pPr>
      <w:pStyle w:val="3"/>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2"/>
      <w:rPr>
        <w:rStyle w:val="6"/>
      </w:rPr>
    </w:pPr>
    <w:r>
      <w:fldChar w:fldCharType="begin"/>
    </w:r>
    <w:r>
      <w:rPr>
        <w:rStyle w:val="6"/>
      </w:rPr>
      <w:instrText xml:space="preserve">PAGE  </w:instrText>
    </w:r>
    <w:r>
      <w:fldChar w:fldCharType="separate"/>
    </w:r>
    <w:r>
      <w:rPr>
        <w:rStyle w:val="6"/>
      </w:rPr>
      <w:t>- 1 -</w:t>
    </w:r>
    <w:r>
      <w:fldChar w:fldCharType="end"/>
    </w:r>
  </w:p>
  <w:p>
    <w:pPr>
      <w:pStyle w:val="3"/>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41016CF"/>
    <w:multiLevelType w:val="singleLevel"/>
    <w:tmpl w:val="641016CF"/>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k4ZTMzYTM3MzliNjEyOWExOTU0ZTEzMjI1ZWYzYmEifQ=="/>
  </w:docVars>
  <w:rsids>
    <w:rsidRoot w:val="58B21EE2"/>
    <w:rsid w:val="0009610B"/>
    <w:rsid w:val="008C523C"/>
    <w:rsid w:val="00B222A4"/>
    <w:rsid w:val="00D42A7E"/>
    <w:rsid w:val="00F21CDF"/>
    <w:rsid w:val="01085B2A"/>
    <w:rsid w:val="0118126C"/>
    <w:rsid w:val="01352744"/>
    <w:rsid w:val="015675E8"/>
    <w:rsid w:val="01934607"/>
    <w:rsid w:val="01B46D4C"/>
    <w:rsid w:val="01D407D3"/>
    <w:rsid w:val="02010C23"/>
    <w:rsid w:val="022462B9"/>
    <w:rsid w:val="023B1E64"/>
    <w:rsid w:val="02B52332"/>
    <w:rsid w:val="02F16872"/>
    <w:rsid w:val="02F62EFC"/>
    <w:rsid w:val="03212D93"/>
    <w:rsid w:val="039E222D"/>
    <w:rsid w:val="03A1692B"/>
    <w:rsid w:val="03AF63ED"/>
    <w:rsid w:val="04135479"/>
    <w:rsid w:val="041C08D0"/>
    <w:rsid w:val="041D71D6"/>
    <w:rsid w:val="04542C30"/>
    <w:rsid w:val="04B22272"/>
    <w:rsid w:val="04B465D9"/>
    <w:rsid w:val="04BB0E31"/>
    <w:rsid w:val="04BF4E71"/>
    <w:rsid w:val="04E82494"/>
    <w:rsid w:val="04F67773"/>
    <w:rsid w:val="05D67D20"/>
    <w:rsid w:val="05DA64FE"/>
    <w:rsid w:val="05E72C1B"/>
    <w:rsid w:val="060C4F19"/>
    <w:rsid w:val="063559A5"/>
    <w:rsid w:val="066A7FFC"/>
    <w:rsid w:val="066C727D"/>
    <w:rsid w:val="0688295C"/>
    <w:rsid w:val="06CF25AD"/>
    <w:rsid w:val="06D57DD9"/>
    <w:rsid w:val="06EC34E4"/>
    <w:rsid w:val="074E33C8"/>
    <w:rsid w:val="076F2DA4"/>
    <w:rsid w:val="07835FEF"/>
    <w:rsid w:val="07CE4A18"/>
    <w:rsid w:val="07DE29BF"/>
    <w:rsid w:val="07E2526C"/>
    <w:rsid w:val="08081DA7"/>
    <w:rsid w:val="08280D60"/>
    <w:rsid w:val="084D108F"/>
    <w:rsid w:val="086D71AF"/>
    <w:rsid w:val="08760D5E"/>
    <w:rsid w:val="08824B0B"/>
    <w:rsid w:val="08995DB0"/>
    <w:rsid w:val="089B7A9E"/>
    <w:rsid w:val="08AF5A2D"/>
    <w:rsid w:val="0942188D"/>
    <w:rsid w:val="09576EB1"/>
    <w:rsid w:val="097D3332"/>
    <w:rsid w:val="09875F75"/>
    <w:rsid w:val="09F85A10"/>
    <w:rsid w:val="0A054546"/>
    <w:rsid w:val="0A312FC9"/>
    <w:rsid w:val="0A3D3369"/>
    <w:rsid w:val="0A3F5149"/>
    <w:rsid w:val="0A4B27B5"/>
    <w:rsid w:val="0A8D1628"/>
    <w:rsid w:val="0AAB301C"/>
    <w:rsid w:val="0AB53F6B"/>
    <w:rsid w:val="0AD30088"/>
    <w:rsid w:val="0AE824D9"/>
    <w:rsid w:val="0B0813BE"/>
    <w:rsid w:val="0B2F69B3"/>
    <w:rsid w:val="0B3C1BE0"/>
    <w:rsid w:val="0B914966"/>
    <w:rsid w:val="0C8710B9"/>
    <w:rsid w:val="0C9238F0"/>
    <w:rsid w:val="0CB71283"/>
    <w:rsid w:val="0D070144"/>
    <w:rsid w:val="0D254D6C"/>
    <w:rsid w:val="0D2A1F31"/>
    <w:rsid w:val="0D3B7EDA"/>
    <w:rsid w:val="0D7B6E51"/>
    <w:rsid w:val="0D82774A"/>
    <w:rsid w:val="0D907546"/>
    <w:rsid w:val="0DB62F86"/>
    <w:rsid w:val="0E0F4201"/>
    <w:rsid w:val="0E15268B"/>
    <w:rsid w:val="0E200C79"/>
    <w:rsid w:val="0E4F3338"/>
    <w:rsid w:val="0E5C3E23"/>
    <w:rsid w:val="0E5F0CA4"/>
    <w:rsid w:val="0E9444F9"/>
    <w:rsid w:val="0EAA5075"/>
    <w:rsid w:val="0EAB5883"/>
    <w:rsid w:val="0EB47483"/>
    <w:rsid w:val="0ECE2CD8"/>
    <w:rsid w:val="0ED61C65"/>
    <w:rsid w:val="0F0D3410"/>
    <w:rsid w:val="0F1546F5"/>
    <w:rsid w:val="0F382EC5"/>
    <w:rsid w:val="0F412094"/>
    <w:rsid w:val="0F8462D9"/>
    <w:rsid w:val="0FC524BF"/>
    <w:rsid w:val="0FD91C0A"/>
    <w:rsid w:val="0FE0244C"/>
    <w:rsid w:val="100E4546"/>
    <w:rsid w:val="10400AAC"/>
    <w:rsid w:val="105C51D2"/>
    <w:rsid w:val="108218E1"/>
    <w:rsid w:val="108C0B67"/>
    <w:rsid w:val="10D65047"/>
    <w:rsid w:val="10EC710C"/>
    <w:rsid w:val="111534A7"/>
    <w:rsid w:val="1134647F"/>
    <w:rsid w:val="114838B0"/>
    <w:rsid w:val="11A56DC2"/>
    <w:rsid w:val="121953F3"/>
    <w:rsid w:val="1277660A"/>
    <w:rsid w:val="12D61506"/>
    <w:rsid w:val="12D63F3C"/>
    <w:rsid w:val="1304713B"/>
    <w:rsid w:val="13093A11"/>
    <w:rsid w:val="13596059"/>
    <w:rsid w:val="136517A9"/>
    <w:rsid w:val="13AD05D0"/>
    <w:rsid w:val="13B12874"/>
    <w:rsid w:val="13C51EC7"/>
    <w:rsid w:val="13E63D26"/>
    <w:rsid w:val="140F488D"/>
    <w:rsid w:val="14352033"/>
    <w:rsid w:val="1435473C"/>
    <w:rsid w:val="14553604"/>
    <w:rsid w:val="14594FE4"/>
    <w:rsid w:val="14E55858"/>
    <w:rsid w:val="14E815C3"/>
    <w:rsid w:val="15203EF2"/>
    <w:rsid w:val="153721A4"/>
    <w:rsid w:val="153B3038"/>
    <w:rsid w:val="157F54E5"/>
    <w:rsid w:val="15A11BD6"/>
    <w:rsid w:val="15C13708"/>
    <w:rsid w:val="15E419AC"/>
    <w:rsid w:val="15E670F9"/>
    <w:rsid w:val="16551604"/>
    <w:rsid w:val="166F20EC"/>
    <w:rsid w:val="167D35BB"/>
    <w:rsid w:val="16A1008B"/>
    <w:rsid w:val="16AE3516"/>
    <w:rsid w:val="16DB67E2"/>
    <w:rsid w:val="171C0355"/>
    <w:rsid w:val="1740583C"/>
    <w:rsid w:val="179607A1"/>
    <w:rsid w:val="17B64302"/>
    <w:rsid w:val="17B769B5"/>
    <w:rsid w:val="180657A8"/>
    <w:rsid w:val="18106015"/>
    <w:rsid w:val="184918AF"/>
    <w:rsid w:val="18924628"/>
    <w:rsid w:val="189470D2"/>
    <w:rsid w:val="18EC65E0"/>
    <w:rsid w:val="19186D15"/>
    <w:rsid w:val="191A6360"/>
    <w:rsid w:val="19314FA3"/>
    <w:rsid w:val="193831DE"/>
    <w:rsid w:val="196D0E98"/>
    <w:rsid w:val="19916EA9"/>
    <w:rsid w:val="199A7C0D"/>
    <w:rsid w:val="19C73D77"/>
    <w:rsid w:val="19DB4A92"/>
    <w:rsid w:val="19DC4AD2"/>
    <w:rsid w:val="19ED75C5"/>
    <w:rsid w:val="1A085D56"/>
    <w:rsid w:val="1A1F21F7"/>
    <w:rsid w:val="1A7C2014"/>
    <w:rsid w:val="1A7E06A6"/>
    <w:rsid w:val="1A7F74F2"/>
    <w:rsid w:val="1A901B9F"/>
    <w:rsid w:val="1ABC7C1A"/>
    <w:rsid w:val="1AC500EF"/>
    <w:rsid w:val="1ACB7648"/>
    <w:rsid w:val="1AE301E9"/>
    <w:rsid w:val="1AF0338D"/>
    <w:rsid w:val="1B0F2C76"/>
    <w:rsid w:val="1B167030"/>
    <w:rsid w:val="1B40773B"/>
    <w:rsid w:val="1B6F0C7C"/>
    <w:rsid w:val="1B943A61"/>
    <w:rsid w:val="1BAD1D15"/>
    <w:rsid w:val="1BF30C8A"/>
    <w:rsid w:val="1C057E9B"/>
    <w:rsid w:val="1C3E00EC"/>
    <w:rsid w:val="1C592CA2"/>
    <w:rsid w:val="1C606DD7"/>
    <w:rsid w:val="1C8112A1"/>
    <w:rsid w:val="1C905FDF"/>
    <w:rsid w:val="1C9C5687"/>
    <w:rsid w:val="1CB430AC"/>
    <w:rsid w:val="1CDA02AF"/>
    <w:rsid w:val="1D001E58"/>
    <w:rsid w:val="1D03673E"/>
    <w:rsid w:val="1D5B2B1B"/>
    <w:rsid w:val="1DB1027E"/>
    <w:rsid w:val="1DDA0001"/>
    <w:rsid w:val="1DDC3E02"/>
    <w:rsid w:val="1DE76E90"/>
    <w:rsid w:val="1E110F8D"/>
    <w:rsid w:val="1E387A85"/>
    <w:rsid w:val="1E6C70CB"/>
    <w:rsid w:val="1E6D456C"/>
    <w:rsid w:val="1E7A1BCD"/>
    <w:rsid w:val="1E7C341C"/>
    <w:rsid w:val="1E81550D"/>
    <w:rsid w:val="1E8D517C"/>
    <w:rsid w:val="1EDE4F14"/>
    <w:rsid w:val="1EF95FAF"/>
    <w:rsid w:val="1F485CB8"/>
    <w:rsid w:val="1F7D2618"/>
    <w:rsid w:val="1F9B3C81"/>
    <w:rsid w:val="1FA27CCC"/>
    <w:rsid w:val="200C57DC"/>
    <w:rsid w:val="20393188"/>
    <w:rsid w:val="20434C5A"/>
    <w:rsid w:val="206234FF"/>
    <w:rsid w:val="20671744"/>
    <w:rsid w:val="20741091"/>
    <w:rsid w:val="20970C07"/>
    <w:rsid w:val="209B3E59"/>
    <w:rsid w:val="20B14E23"/>
    <w:rsid w:val="20DD62F3"/>
    <w:rsid w:val="20E01169"/>
    <w:rsid w:val="21057BB1"/>
    <w:rsid w:val="21A26DCA"/>
    <w:rsid w:val="21A67313"/>
    <w:rsid w:val="21C137E6"/>
    <w:rsid w:val="21E423A8"/>
    <w:rsid w:val="21EC301E"/>
    <w:rsid w:val="22474D9B"/>
    <w:rsid w:val="22602A04"/>
    <w:rsid w:val="226749B6"/>
    <w:rsid w:val="227B2533"/>
    <w:rsid w:val="22CE6F77"/>
    <w:rsid w:val="231E54E8"/>
    <w:rsid w:val="23682FAA"/>
    <w:rsid w:val="23AB0261"/>
    <w:rsid w:val="23B9165B"/>
    <w:rsid w:val="23E0247E"/>
    <w:rsid w:val="240729B1"/>
    <w:rsid w:val="24161E32"/>
    <w:rsid w:val="24432029"/>
    <w:rsid w:val="24635454"/>
    <w:rsid w:val="24E60E31"/>
    <w:rsid w:val="251D5FF9"/>
    <w:rsid w:val="25423FFC"/>
    <w:rsid w:val="256C23F4"/>
    <w:rsid w:val="257530FB"/>
    <w:rsid w:val="25B74162"/>
    <w:rsid w:val="25C45FAF"/>
    <w:rsid w:val="25EC4C19"/>
    <w:rsid w:val="25FB2C0C"/>
    <w:rsid w:val="25FE3DBC"/>
    <w:rsid w:val="26157679"/>
    <w:rsid w:val="262A4E57"/>
    <w:rsid w:val="267018D0"/>
    <w:rsid w:val="26845E8A"/>
    <w:rsid w:val="272B18F6"/>
    <w:rsid w:val="27482B35"/>
    <w:rsid w:val="27733AEC"/>
    <w:rsid w:val="2794122D"/>
    <w:rsid w:val="27FD65F7"/>
    <w:rsid w:val="281B19B1"/>
    <w:rsid w:val="284B23FD"/>
    <w:rsid w:val="28662AF1"/>
    <w:rsid w:val="288D370F"/>
    <w:rsid w:val="28903FBE"/>
    <w:rsid w:val="28A71871"/>
    <w:rsid w:val="28B51132"/>
    <w:rsid w:val="28EE6D82"/>
    <w:rsid w:val="28F81D2B"/>
    <w:rsid w:val="291C05E0"/>
    <w:rsid w:val="293373ED"/>
    <w:rsid w:val="294F3620"/>
    <w:rsid w:val="297B154B"/>
    <w:rsid w:val="29957498"/>
    <w:rsid w:val="29A777A2"/>
    <w:rsid w:val="2A197604"/>
    <w:rsid w:val="2A3D6081"/>
    <w:rsid w:val="2A4973D1"/>
    <w:rsid w:val="2A4E2CAB"/>
    <w:rsid w:val="2A525A85"/>
    <w:rsid w:val="2A6262C0"/>
    <w:rsid w:val="2A875EC6"/>
    <w:rsid w:val="2A921E25"/>
    <w:rsid w:val="2A935A3C"/>
    <w:rsid w:val="2ACB2D98"/>
    <w:rsid w:val="2ACC3FC8"/>
    <w:rsid w:val="2AF51AD6"/>
    <w:rsid w:val="2B0972FE"/>
    <w:rsid w:val="2B0C2BC1"/>
    <w:rsid w:val="2B15163B"/>
    <w:rsid w:val="2B312211"/>
    <w:rsid w:val="2B46378C"/>
    <w:rsid w:val="2B4F6516"/>
    <w:rsid w:val="2B6C2797"/>
    <w:rsid w:val="2B9C32BE"/>
    <w:rsid w:val="2BA964BA"/>
    <w:rsid w:val="2BB627DB"/>
    <w:rsid w:val="2BCC4034"/>
    <w:rsid w:val="2BDF07D5"/>
    <w:rsid w:val="2C123439"/>
    <w:rsid w:val="2C292835"/>
    <w:rsid w:val="2C311422"/>
    <w:rsid w:val="2C673EE3"/>
    <w:rsid w:val="2C6913A7"/>
    <w:rsid w:val="2C97092F"/>
    <w:rsid w:val="2CBC0903"/>
    <w:rsid w:val="2CC26DBC"/>
    <w:rsid w:val="2CF54F96"/>
    <w:rsid w:val="2D574B04"/>
    <w:rsid w:val="2D90408A"/>
    <w:rsid w:val="2DA70854"/>
    <w:rsid w:val="2DA77AF7"/>
    <w:rsid w:val="2DBC751F"/>
    <w:rsid w:val="2DBF4EF5"/>
    <w:rsid w:val="2DBF7C49"/>
    <w:rsid w:val="2DFE5AB3"/>
    <w:rsid w:val="2E2D24F2"/>
    <w:rsid w:val="2E320978"/>
    <w:rsid w:val="2E426266"/>
    <w:rsid w:val="2E637A53"/>
    <w:rsid w:val="2EB40D50"/>
    <w:rsid w:val="2F3309B3"/>
    <w:rsid w:val="2FAA798F"/>
    <w:rsid w:val="2FC55104"/>
    <w:rsid w:val="300A7839"/>
    <w:rsid w:val="3015284E"/>
    <w:rsid w:val="301562E3"/>
    <w:rsid w:val="301D78CB"/>
    <w:rsid w:val="303A2AC3"/>
    <w:rsid w:val="304133A1"/>
    <w:rsid w:val="304F2754"/>
    <w:rsid w:val="30563C13"/>
    <w:rsid w:val="306279CF"/>
    <w:rsid w:val="30635070"/>
    <w:rsid w:val="307B55FE"/>
    <w:rsid w:val="307C0DC6"/>
    <w:rsid w:val="30874D04"/>
    <w:rsid w:val="30914848"/>
    <w:rsid w:val="30C262D1"/>
    <w:rsid w:val="30CE0CC3"/>
    <w:rsid w:val="310A464E"/>
    <w:rsid w:val="31376269"/>
    <w:rsid w:val="31515B4C"/>
    <w:rsid w:val="316418B8"/>
    <w:rsid w:val="316C5159"/>
    <w:rsid w:val="31BA6BD5"/>
    <w:rsid w:val="31CD3D90"/>
    <w:rsid w:val="31FE5229"/>
    <w:rsid w:val="32117D16"/>
    <w:rsid w:val="32314189"/>
    <w:rsid w:val="323A4D4E"/>
    <w:rsid w:val="323E2886"/>
    <w:rsid w:val="324B6592"/>
    <w:rsid w:val="327B6E18"/>
    <w:rsid w:val="32C10AE0"/>
    <w:rsid w:val="32D056CA"/>
    <w:rsid w:val="32D32103"/>
    <w:rsid w:val="33396BA0"/>
    <w:rsid w:val="33EF252B"/>
    <w:rsid w:val="33FD3C03"/>
    <w:rsid w:val="343D0ACF"/>
    <w:rsid w:val="34412837"/>
    <w:rsid w:val="3448423B"/>
    <w:rsid w:val="34E079E4"/>
    <w:rsid w:val="34FE4617"/>
    <w:rsid w:val="354471D6"/>
    <w:rsid w:val="356E37FC"/>
    <w:rsid w:val="358537AA"/>
    <w:rsid w:val="35990388"/>
    <w:rsid w:val="35CD5880"/>
    <w:rsid w:val="35DB0D20"/>
    <w:rsid w:val="35F0747F"/>
    <w:rsid w:val="365860D3"/>
    <w:rsid w:val="36A44956"/>
    <w:rsid w:val="3704313F"/>
    <w:rsid w:val="371370B1"/>
    <w:rsid w:val="37422620"/>
    <w:rsid w:val="37425445"/>
    <w:rsid w:val="37526994"/>
    <w:rsid w:val="377B66CE"/>
    <w:rsid w:val="37842983"/>
    <w:rsid w:val="37984D85"/>
    <w:rsid w:val="37A32F86"/>
    <w:rsid w:val="37A54871"/>
    <w:rsid w:val="37FF451F"/>
    <w:rsid w:val="38233FA0"/>
    <w:rsid w:val="38282ACA"/>
    <w:rsid w:val="38360AF9"/>
    <w:rsid w:val="383D3134"/>
    <w:rsid w:val="384806ED"/>
    <w:rsid w:val="38C55E03"/>
    <w:rsid w:val="399D17E9"/>
    <w:rsid w:val="39CE0937"/>
    <w:rsid w:val="39D000E0"/>
    <w:rsid w:val="3A0A58CE"/>
    <w:rsid w:val="3A6C12A4"/>
    <w:rsid w:val="3AC61593"/>
    <w:rsid w:val="3B543C71"/>
    <w:rsid w:val="3BA64748"/>
    <w:rsid w:val="3BF46C59"/>
    <w:rsid w:val="3BF677F8"/>
    <w:rsid w:val="3C2B692E"/>
    <w:rsid w:val="3C571E71"/>
    <w:rsid w:val="3C81580D"/>
    <w:rsid w:val="3C974A06"/>
    <w:rsid w:val="3CAB49C0"/>
    <w:rsid w:val="3CB8721B"/>
    <w:rsid w:val="3D04783D"/>
    <w:rsid w:val="3D5E4F3B"/>
    <w:rsid w:val="3D825F1D"/>
    <w:rsid w:val="3DCF10B9"/>
    <w:rsid w:val="3DD43AE4"/>
    <w:rsid w:val="3DE4258A"/>
    <w:rsid w:val="3DF0188D"/>
    <w:rsid w:val="3E071A4F"/>
    <w:rsid w:val="3E125BB5"/>
    <w:rsid w:val="3E267833"/>
    <w:rsid w:val="3E306C14"/>
    <w:rsid w:val="3E4610F9"/>
    <w:rsid w:val="3E476612"/>
    <w:rsid w:val="3E4B5EFC"/>
    <w:rsid w:val="3E5245E4"/>
    <w:rsid w:val="3E65526C"/>
    <w:rsid w:val="3E810860"/>
    <w:rsid w:val="3EAD5C3F"/>
    <w:rsid w:val="3EB00A70"/>
    <w:rsid w:val="3EF43E53"/>
    <w:rsid w:val="3EF73D58"/>
    <w:rsid w:val="3F1800BC"/>
    <w:rsid w:val="3F4D6A5C"/>
    <w:rsid w:val="3F695E43"/>
    <w:rsid w:val="3F81523A"/>
    <w:rsid w:val="3F960B27"/>
    <w:rsid w:val="3F9B6C8F"/>
    <w:rsid w:val="3FAB4C47"/>
    <w:rsid w:val="3FBF1E06"/>
    <w:rsid w:val="3FDC3D2A"/>
    <w:rsid w:val="40286C83"/>
    <w:rsid w:val="40307129"/>
    <w:rsid w:val="40477BAA"/>
    <w:rsid w:val="404F0D89"/>
    <w:rsid w:val="40C30AC7"/>
    <w:rsid w:val="40CD6573"/>
    <w:rsid w:val="40CE6754"/>
    <w:rsid w:val="40FF591A"/>
    <w:rsid w:val="411F1CEA"/>
    <w:rsid w:val="415C4820"/>
    <w:rsid w:val="417B79F9"/>
    <w:rsid w:val="41861FCE"/>
    <w:rsid w:val="41B03F53"/>
    <w:rsid w:val="41BA242C"/>
    <w:rsid w:val="41DB4969"/>
    <w:rsid w:val="41F04B07"/>
    <w:rsid w:val="41F1337F"/>
    <w:rsid w:val="427078B7"/>
    <w:rsid w:val="428C21E3"/>
    <w:rsid w:val="42A459D1"/>
    <w:rsid w:val="42B35348"/>
    <w:rsid w:val="42EB1E0D"/>
    <w:rsid w:val="43132870"/>
    <w:rsid w:val="43827918"/>
    <w:rsid w:val="4391031F"/>
    <w:rsid w:val="43B04819"/>
    <w:rsid w:val="43B66F96"/>
    <w:rsid w:val="43BD5690"/>
    <w:rsid w:val="441A46E5"/>
    <w:rsid w:val="444E0C13"/>
    <w:rsid w:val="448413BA"/>
    <w:rsid w:val="44CA4B88"/>
    <w:rsid w:val="44D21D17"/>
    <w:rsid w:val="44E7359A"/>
    <w:rsid w:val="45156ADB"/>
    <w:rsid w:val="453E11E3"/>
    <w:rsid w:val="4547700C"/>
    <w:rsid w:val="456F27E5"/>
    <w:rsid w:val="45B23FDD"/>
    <w:rsid w:val="45BF0690"/>
    <w:rsid w:val="45F35095"/>
    <w:rsid w:val="46297184"/>
    <w:rsid w:val="46464FC3"/>
    <w:rsid w:val="468F5F98"/>
    <w:rsid w:val="469372A6"/>
    <w:rsid w:val="469E7A10"/>
    <w:rsid w:val="46C720BC"/>
    <w:rsid w:val="46F736D5"/>
    <w:rsid w:val="470246F8"/>
    <w:rsid w:val="4776445A"/>
    <w:rsid w:val="47F6582C"/>
    <w:rsid w:val="48093F7E"/>
    <w:rsid w:val="481D6B5B"/>
    <w:rsid w:val="48601F50"/>
    <w:rsid w:val="4881230E"/>
    <w:rsid w:val="48CE4313"/>
    <w:rsid w:val="48CE73CF"/>
    <w:rsid w:val="48F14A62"/>
    <w:rsid w:val="494302DE"/>
    <w:rsid w:val="499C7BAC"/>
    <w:rsid w:val="49A544E6"/>
    <w:rsid w:val="49AF707F"/>
    <w:rsid w:val="49B23D11"/>
    <w:rsid w:val="49CD6EEC"/>
    <w:rsid w:val="49FB0B85"/>
    <w:rsid w:val="4A041A67"/>
    <w:rsid w:val="4A1006E9"/>
    <w:rsid w:val="4A3F2723"/>
    <w:rsid w:val="4A483B09"/>
    <w:rsid w:val="4A650E11"/>
    <w:rsid w:val="4A6821AD"/>
    <w:rsid w:val="4AA02F28"/>
    <w:rsid w:val="4AD33503"/>
    <w:rsid w:val="4AD5347C"/>
    <w:rsid w:val="4ADB56F3"/>
    <w:rsid w:val="4B177F6D"/>
    <w:rsid w:val="4B327BC7"/>
    <w:rsid w:val="4B3B1D17"/>
    <w:rsid w:val="4B5123B9"/>
    <w:rsid w:val="4B593A10"/>
    <w:rsid w:val="4B9D770C"/>
    <w:rsid w:val="4BC3387E"/>
    <w:rsid w:val="4BD31F59"/>
    <w:rsid w:val="4BE56D6D"/>
    <w:rsid w:val="4C130678"/>
    <w:rsid w:val="4C23614A"/>
    <w:rsid w:val="4CC66BB8"/>
    <w:rsid w:val="4D0E4D5F"/>
    <w:rsid w:val="4D1841ED"/>
    <w:rsid w:val="4D5A218F"/>
    <w:rsid w:val="4D5B3673"/>
    <w:rsid w:val="4D5F724E"/>
    <w:rsid w:val="4DA21361"/>
    <w:rsid w:val="4DF778D4"/>
    <w:rsid w:val="4E18164C"/>
    <w:rsid w:val="4E5A77A2"/>
    <w:rsid w:val="4E5F177E"/>
    <w:rsid w:val="4E716E25"/>
    <w:rsid w:val="4ECB7A80"/>
    <w:rsid w:val="4EE30A36"/>
    <w:rsid w:val="4EE37675"/>
    <w:rsid w:val="4EFE41D0"/>
    <w:rsid w:val="4F794DD3"/>
    <w:rsid w:val="4F8D0FB9"/>
    <w:rsid w:val="4F90507E"/>
    <w:rsid w:val="4FE4680D"/>
    <w:rsid w:val="501D5531"/>
    <w:rsid w:val="50BF575F"/>
    <w:rsid w:val="50C03D61"/>
    <w:rsid w:val="50C81CAF"/>
    <w:rsid w:val="50D941D3"/>
    <w:rsid w:val="50EA45FD"/>
    <w:rsid w:val="51334202"/>
    <w:rsid w:val="514D6C04"/>
    <w:rsid w:val="516F50E6"/>
    <w:rsid w:val="5199030E"/>
    <w:rsid w:val="519D52B9"/>
    <w:rsid w:val="51AC37DB"/>
    <w:rsid w:val="51B46F92"/>
    <w:rsid w:val="520742FC"/>
    <w:rsid w:val="522D5311"/>
    <w:rsid w:val="523E0421"/>
    <w:rsid w:val="52461B47"/>
    <w:rsid w:val="52531EC4"/>
    <w:rsid w:val="52632026"/>
    <w:rsid w:val="52835044"/>
    <w:rsid w:val="52BD321A"/>
    <w:rsid w:val="52D87E1A"/>
    <w:rsid w:val="53025057"/>
    <w:rsid w:val="53077C9E"/>
    <w:rsid w:val="530A1347"/>
    <w:rsid w:val="530A6330"/>
    <w:rsid w:val="530F7A03"/>
    <w:rsid w:val="53C5760F"/>
    <w:rsid w:val="53EF2DA5"/>
    <w:rsid w:val="53FD1A68"/>
    <w:rsid w:val="54292FD9"/>
    <w:rsid w:val="543D48D7"/>
    <w:rsid w:val="54A1157C"/>
    <w:rsid w:val="54BC30BF"/>
    <w:rsid w:val="54D512E3"/>
    <w:rsid w:val="54F56B53"/>
    <w:rsid w:val="550B3AA5"/>
    <w:rsid w:val="55204459"/>
    <w:rsid w:val="55421721"/>
    <w:rsid w:val="55BA33A1"/>
    <w:rsid w:val="55CD7AC3"/>
    <w:rsid w:val="55FB2D59"/>
    <w:rsid w:val="55FB6567"/>
    <w:rsid w:val="561F16FF"/>
    <w:rsid w:val="5629480C"/>
    <w:rsid w:val="567821BB"/>
    <w:rsid w:val="56852CD6"/>
    <w:rsid w:val="56A2274B"/>
    <w:rsid w:val="56E036F8"/>
    <w:rsid w:val="56E4551D"/>
    <w:rsid w:val="56F72B2E"/>
    <w:rsid w:val="57225821"/>
    <w:rsid w:val="57A03BE9"/>
    <w:rsid w:val="57A43878"/>
    <w:rsid w:val="57AC5CD1"/>
    <w:rsid w:val="57B20A7F"/>
    <w:rsid w:val="57D10893"/>
    <w:rsid w:val="57DA1207"/>
    <w:rsid w:val="583600E1"/>
    <w:rsid w:val="587D7DCF"/>
    <w:rsid w:val="587E1D9F"/>
    <w:rsid w:val="587F5DDF"/>
    <w:rsid w:val="588D089A"/>
    <w:rsid w:val="58992AA6"/>
    <w:rsid w:val="58B21EE2"/>
    <w:rsid w:val="58CE157F"/>
    <w:rsid w:val="58F5344C"/>
    <w:rsid w:val="590849F3"/>
    <w:rsid w:val="594C7201"/>
    <w:rsid w:val="59554B49"/>
    <w:rsid w:val="59A164A0"/>
    <w:rsid w:val="59C73A20"/>
    <w:rsid w:val="59D333DB"/>
    <w:rsid w:val="59DE1F85"/>
    <w:rsid w:val="59F72D80"/>
    <w:rsid w:val="59FC5F32"/>
    <w:rsid w:val="5A1727AC"/>
    <w:rsid w:val="5A442B67"/>
    <w:rsid w:val="5A6630D7"/>
    <w:rsid w:val="5A6C16CB"/>
    <w:rsid w:val="5ABB638B"/>
    <w:rsid w:val="5AD53B8F"/>
    <w:rsid w:val="5AF07C0B"/>
    <w:rsid w:val="5AF35284"/>
    <w:rsid w:val="5B25430A"/>
    <w:rsid w:val="5B3E64BE"/>
    <w:rsid w:val="5B6C311A"/>
    <w:rsid w:val="5B822FA0"/>
    <w:rsid w:val="5BA80BB3"/>
    <w:rsid w:val="5BB61FBB"/>
    <w:rsid w:val="5BBE5A77"/>
    <w:rsid w:val="5BD91B59"/>
    <w:rsid w:val="5BF22D33"/>
    <w:rsid w:val="5BF47FB6"/>
    <w:rsid w:val="5C2A10B3"/>
    <w:rsid w:val="5C2A54FD"/>
    <w:rsid w:val="5C567B3D"/>
    <w:rsid w:val="5C6D76A1"/>
    <w:rsid w:val="5C801E66"/>
    <w:rsid w:val="5CDF09ED"/>
    <w:rsid w:val="5CE21D0D"/>
    <w:rsid w:val="5D2F2320"/>
    <w:rsid w:val="5DE02D50"/>
    <w:rsid w:val="5DF039E9"/>
    <w:rsid w:val="5E297208"/>
    <w:rsid w:val="5E370DD5"/>
    <w:rsid w:val="5E886D2F"/>
    <w:rsid w:val="5F2C04E5"/>
    <w:rsid w:val="5FBC5414"/>
    <w:rsid w:val="60195438"/>
    <w:rsid w:val="6020430D"/>
    <w:rsid w:val="60446961"/>
    <w:rsid w:val="605D3C4A"/>
    <w:rsid w:val="6080552E"/>
    <w:rsid w:val="60EE49C2"/>
    <w:rsid w:val="60FE369C"/>
    <w:rsid w:val="61177EA5"/>
    <w:rsid w:val="611D084F"/>
    <w:rsid w:val="612A4AC6"/>
    <w:rsid w:val="614D58F8"/>
    <w:rsid w:val="620563D7"/>
    <w:rsid w:val="62161B00"/>
    <w:rsid w:val="627A1356"/>
    <w:rsid w:val="628104C6"/>
    <w:rsid w:val="62A53C80"/>
    <w:rsid w:val="62B31BAB"/>
    <w:rsid w:val="62E528AA"/>
    <w:rsid w:val="62EE026A"/>
    <w:rsid w:val="63514916"/>
    <w:rsid w:val="63533E27"/>
    <w:rsid w:val="636A5C1E"/>
    <w:rsid w:val="63857371"/>
    <w:rsid w:val="639350D2"/>
    <w:rsid w:val="63B90BCB"/>
    <w:rsid w:val="63DD0F2E"/>
    <w:rsid w:val="648E5EB6"/>
    <w:rsid w:val="64922090"/>
    <w:rsid w:val="64E511D6"/>
    <w:rsid w:val="6518370F"/>
    <w:rsid w:val="652449DC"/>
    <w:rsid w:val="65386ACF"/>
    <w:rsid w:val="654F3D78"/>
    <w:rsid w:val="65507D3B"/>
    <w:rsid w:val="656E3EB9"/>
    <w:rsid w:val="656F6F6F"/>
    <w:rsid w:val="65B262FD"/>
    <w:rsid w:val="65B6594E"/>
    <w:rsid w:val="65C17CA2"/>
    <w:rsid w:val="65C90658"/>
    <w:rsid w:val="65DF0B3B"/>
    <w:rsid w:val="66A627D6"/>
    <w:rsid w:val="66B360A6"/>
    <w:rsid w:val="67047DA1"/>
    <w:rsid w:val="673C5A1E"/>
    <w:rsid w:val="6749646B"/>
    <w:rsid w:val="675105BA"/>
    <w:rsid w:val="675F5729"/>
    <w:rsid w:val="679939C4"/>
    <w:rsid w:val="67AD5949"/>
    <w:rsid w:val="67BF5E1D"/>
    <w:rsid w:val="67DC2606"/>
    <w:rsid w:val="67F124C6"/>
    <w:rsid w:val="680D35CB"/>
    <w:rsid w:val="6811685A"/>
    <w:rsid w:val="683D72ED"/>
    <w:rsid w:val="68450789"/>
    <w:rsid w:val="688C553C"/>
    <w:rsid w:val="68E7792C"/>
    <w:rsid w:val="68EA3B83"/>
    <w:rsid w:val="68EE3406"/>
    <w:rsid w:val="69267B1B"/>
    <w:rsid w:val="69334C42"/>
    <w:rsid w:val="694D5E54"/>
    <w:rsid w:val="69591286"/>
    <w:rsid w:val="69666911"/>
    <w:rsid w:val="698924EA"/>
    <w:rsid w:val="699960EF"/>
    <w:rsid w:val="699A443F"/>
    <w:rsid w:val="69A11E8A"/>
    <w:rsid w:val="69A9431D"/>
    <w:rsid w:val="69BB4052"/>
    <w:rsid w:val="69D172F9"/>
    <w:rsid w:val="6AA90641"/>
    <w:rsid w:val="6AC01C5B"/>
    <w:rsid w:val="6B083F7C"/>
    <w:rsid w:val="6B1B3B80"/>
    <w:rsid w:val="6B4D320B"/>
    <w:rsid w:val="6B897134"/>
    <w:rsid w:val="6BA37AC8"/>
    <w:rsid w:val="6C510719"/>
    <w:rsid w:val="6C74612A"/>
    <w:rsid w:val="6C791A74"/>
    <w:rsid w:val="6C93058B"/>
    <w:rsid w:val="6CBC0D08"/>
    <w:rsid w:val="6CBC2E13"/>
    <w:rsid w:val="6CCF6701"/>
    <w:rsid w:val="6CE622CA"/>
    <w:rsid w:val="6D0439FF"/>
    <w:rsid w:val="6D0E6094"/>
    <w:rsid w:val="6D4B2E0A"/>
    <w:rsid w:val="6D5358C5"/>
    <w:rsid w:val="6D60200F"/>
    <w:rsid w:val="6D6B6CEA"/>
    <w:rsid w:val="6D7F62FA"/>
    <w:rsid w:val="6DB94E9D"/>
    <w:rsid w:val="6DC10750"/>
    <w:rsid w:val="6DEB5A3A"/>
    <w:rsid w:val="6E2C0140"/>
    <w:rsid w:val="6E5C1DEB"/>
    <w:rsid w:val="6E7042DF"/>
    <w:rsid w:val="6F017866"/>
    <w:rsid w:val="6F0A782B"/>
    <w:rsid w:val="6F3236B1"/>
    <w:rsid w:val="6F3F3A11"/>
    <w:rsid w:val="6FE66D4C"/>
    <w:rsid w:val="70114E96"/>
    <w:rsid w:val="70577E6E"/>
    <w:rsid w:val="705B624E"/>
    <w:rsid w:val="70721FAA"/>
    <w:rsid w:val="70735623"/>
    <w:rsid w:val="7080056D"/>
    <w:rsid w:val="70A24B79"/>
    <w:rsid w:val="70CD2F75"/>
    <w:rsid w:val="70EA24CA"/>
    <w:rsid w:val="712C23FF"/>
    <w:rsid w:val="712E2E19"/>
    <w:rsid w:val="71570E45"/>
    <w:rsid w:val="715F5776"/>
    <w:rsid w:val="71866161"/>
    <w:rsid w:val="719F0BC6"/>
    <w:rsid w:val="71D4632A"/>
    <w:rsid w:val="71F26807"/>
    <w:rsid w:val="72031689"/>
    <w:rsid w:val="723D4C3F"/>
    <w:rsid w:val="7250323A"/>
    <w:rsid w:val="72780246"/>
    <w:rsid w:val="72850410"/>
    <w:rsid w:val="728E7A1E"/>
    <w:rsid w:val="729072E1"/>
    <w:rsid w:val="72A352E0"/>
    <w:rsid w:val="72A67DC6"/>
    <w:rsid w:val="72C32A2F"/>
    <w:rsid w:val="72E82350"/>
    <w:rsid w:val="73022A56"/>
    <w:rsid w:val="73096B28"/>
    <w:rsid w:val="735E64A8"/>
    <w:rsid w:val="7373319D"/>
    <w:rsid w:val="73EB12E6"/>
    <w:rsid w:val="74082DF7"/>
    <w:rsid w:val="747365C9"/>
    <w:rsid w:val="74D50B59"/>
    <w:rsid w:val="74F530F1"/>
    <w:rsid w:val="75321E0E"/>
    <w:rsid w:val="75397F74"/>
    <w:rsid w:val="75A95EE4"/>
    <w:rsid w:val="75D0181B"/>
    <w:rsid w:val="75D577B7"/>
    <w:rsid w:val="75DB52CD"/>
    <w:rsid w:val="7623773A"/>
    <w:rsid w:val="76897511"/>
    <w:rsid w:val="7696213D"/>
    <w:rsid w:val="7730253D"/>
    <w:rsid w:val="77372B39"/>
    <w:rsid w:val="776313B3"/>
    <w:rsid w:val="77820DB0"/>
    <w:rsid w:val="77B10C83"/>
    <w:rsid w:val="77EB219A"/>
    <w:rsid w:val="781027F3"/>
    <w:rsid w:val="78174FB1"/>
    <w:rsid w:val="781A5834"/>
    <w:rsid w:val="7867170B"/>
    <w:rsid w:val="786E5848"/>
    <w:rsid w:val="78893D5C"/>
    <w:rsid w:val="78A15180"/>
    <w:rsid w:val="78A7522B"/>
    <w:rsid w:val="78DF5A04"/>
    <w:rsid w:val="78F376CB"/>
    <w:rsid w:val="78F4548E"/>
    <w:rsid w:val="79077FBB"/>
    <w:rsid w:val="7921495F"/>
    <w:rsid w:val="792E3289"/>
    <w:rsid w:val="7939479B"/>
    <w:rsid w:val="793E3A77"/>
    <w:rsid w:val="799306F8"/>
    <w:rsid w:val="79945DA4"/>
    <w:rsid w:val="7A37180A"/>
    <w:rsid w:val="7A4025BD"/>
    <w:rsid w:val="7A4B605F"/>
    <w:rsid w:val="7A4F3C72"/>
    <w:rsid w:val="7A65038D"/>
    <w:rsid w:val="7A747C53"/>
    <w:rsid w:val="7AA01617"/>
    <w:rsid w:val="7AE01368"/>
    <w:rsid w:val="7AF14786"/>
    <w:rsid w:val="7B015301"/>
    <w:rsid w:val="7B602729"/>
    <w:rsid w:val="7B8A2285"/>
    <w:rsid w:val="7BC22FA2"/>
    <w:rsid w:val="7BD923D8"/>
    <w:rsid w:val="7BF31B17"/>
    <w:rsid w:val="7C725EAF"/>
    <w:rsid w:val="7CD2791C"/>
    <w:rsid w:val="7CDA2900"/>
    <w:rsid w:val="7D2C63FD"/>
    <w:rsid w:val="7D9E75DC"/>
    <w:rsid w:val="7DF82D68"/>
    <w:rsid w:val="7E3F4C83"/>
    <w:rsid w:val="7E513C5E"/>
    <w:rsid w:val="7EB70B90"/>
    <w:rsid w:val="7EF95E57"/>
    <w:rsid w:val="7F01326C"/>
    <w:rsid w:val="7F056EAF"/>
    <w:rsid w:val="7F490424"/>
    <w:rsid w:val="7F533CA6"/>
    <w:rsid w:val="7F653A97"/>
    <w:rsid w:val="7FC63C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0"/>
    <w:pPr>
      <w:jc w:val="center"/>
    </w:pPr>
    <w:rPr>
      <w:rFonts w:ascii="宋体" w:eastAsia="宋体"/>
      <w:b/>
      <w:bCs/>
      <w:sz w:val="44"/>
      <w:szCs w:val="24"/>
    </w:rPr>
  </w:style>
  <w:style w:type="paragraph" w:styleId="3">
    <w:name w:val="footer"/>
    <w:basedOn w:val="1"/>
    <w:qFormat/>
    <w:uiPriority w:val="99"/>
    <w:pPr>
      <w:tabs>
        <w:tab w:val="center" w:pos="4153"/>
        <w:tab w:val="right" w:pos="8306"/>
      </w:tabs>
      <w:snapToGrid w:val="0"/>
      <w:jc w:val="left"/>
    </w:pPr>
    <w:rPr>
      <w:sz w:val="18"/>
      <w:szCs w:val="18"/>
    </w:rPr>
  </w:style>
  <w:style w:type="character" w:styleId="6">
    <w:name w:val="page number"/>
    <w:basedOn w:val="5"/>
    <w:qFormat/>
    <w:uiPriority w:val="0"/>
  </w:style>
  <w:style w:type="paragraph" w:customStyle="1" w:styleId="7">
    <w:name w:val="Default"/>
    <w:autoRedefine/>
    <w:unhideWhenUsed/>
    <w:qFormat/>
    <w:uiPriority w:val="99"/>
    <w:pPr>
      <w:widowControl w:val="0"/>
      <w:autoSpaceDE w:val="0"/>
      <w:autoSpaceDN w:val="0"/>
      <w:adjustRightInd w:val="0"/>
    </w:pPr>
    <w:rPr>
      <w:rFonts w:hint="eastAsia" w:ascii="仿宋_GB2312" w:hAnsi="仿宋_GB2312" w:eastAsia="仿宋_GB2312" w:cs="Times New Roman"/>
      <w:color w:val="000000"/>
      <w:sz w:val="24"/>
      <w:szCs w:val="22"/>
      <w:lang w:val="en-US" w:eastAsia="zh-CN" w:bidi="ar-SA"/>
    </w:rPr>
  </w:style>
  <w:style w:type="paragraph" w:customStyle="1" w:styleId="8">
    <w:name w:val=" Char"/>
    <w:basedOn w:val="1"/>
    <w:autoRedefine/>
    <w:qFormat/>
    <w:uiPriority w:val="0"/>
    <w:rPr>
      <w:rFonts w:ascii="Tahoma" w:hAnsi="Tahoma" w:eastAsia="宋体"/>
      <w:sz w:val="24"/>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2024-02-20T02:43:00Z</dcterms:created>
  <dc:creator>egg</dc:creator>
  <cp:lastModifiedBy>egg</cp:lastModifiedBy>
  <dcterms:modified xsi:type="dcterms:W3CDTF">2024-02-20T07:45:03Z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4FBD918C268F42888FB686B4F3A674C8_11</vt:lpwstr>
  </property>
</Properties>
</file>