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ascii="黑体" w:hAnsi="黑体" w:eastAsia="黑体" w:cs="宋体"/>
          <w:kern w:val="0"/>
          <w:szCs w:val="32"/>
        </w:rPr>
      </w:pPr>
      <w:r>
        <w:rPr>
          <w:rFonts w:hint="eastAsia" w:ascii="黑体" w:hAnsi="黑体" w:eastAsia="黑体" w:cs="宋体"/>
          <w:kern w:val="0"/>
          <w:szCs w:val="32"/>
        </w:rPr>
        <w:t>附件1</w:t>
      </w:r>
    </w:p>
    <w:p>
      <w:pPr>
        <w:widowControl/>
        <w:spacing w:after="156" w:afterLines="50"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应急管理涉企行政检查审批表</w:t>
      </w:r>
    </w:p>
    <w:p>
      <w:pPr>
        <w:widowControl/>
        <w:spacing w:line="560" w:lineRule="exact"/>
        <w:jc w:val="left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处（科）室、单位：</w:t>
      </w:r>
      <w:r>
        <w:rPr>
          <w:rFonts w:hint="eastAsia" w:ascii="仿宋_GB2312" w:hAnsi="宋体" w:cs="宋体"/>
          <w:kern w:val="0"/>
          <w:sz w:val="28"/>
          <w:szCs w:val="28"/>
          <w:lang w:eastAsia="zh-CN"/>
        </w:rPr>
        <w:t>即墨区应急管理局应急管理综合行政执法大队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cs="宋体"/>
          <w:kern w:val="0"/>
          <w:sz w:val="28"/>
          <w:szCs w:val="28"/>
        </w:rPr>
        <w:t>计划检查月份：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2025年8月</w:t>
      </w:r>
    </w:p>
    <w:tbl>
      <w:tblPr>
        <w:tblStyle w:val="3"/>
        <w:tblW w:w="13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977"/>
        <w:gridCol w:w="1843"/>
        <w:gridCol w:w="3430"/>
        <w:gridCol w:w="1701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序号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检查企业名称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检查类型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检查依据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检查方式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是否使用省系统并制作文书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1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青岛鑫泽森商业设备有限公司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2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青岛星城调</w:t>
            </w:r>
            <w:bookmarkStart w:id="0" w:name="_GoBack"/>
            <w:bookmarkEnd w:id="0"/>
            <w:r>
              <w:rPr>
                <w:rStyle w:val="5"/>
                <w:rFonts w:hAnsi="宋体"/>
                <w:lang w:val="en-US" w:eastAsia="zh-CN" w:bidi="ar"/>
              </w:rPr>
              <w:t>味食品有限公司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3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青岛元鼎热工环保有限公司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青岛恒兴源供水器材有限公司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青岛即墨市吉祥加油站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青岛科富恺化工技术装备有限公司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青岛东嘉机械五金制品有限责任公司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青岛吉燕乐器包装有限公司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青岛峻铭家居用品有限公司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青岛宇轩木业有限公司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青岛福泽环保科技有限公司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青岛韩大叔食品有限公司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青岛味师傅食品科技有限公司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艾丝莱特（青岛）按摩休闲设备制造有限公司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青岛中旺新润工贸有限公司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青岛融合慧民供应链管理有限公司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青岛泰焕气体有限公司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青岛华特汽车配件有限公司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eastAsia="zh-CN"/>
              </w:rPr>
              <w:t>青岛大洋技研工业有限公司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eastAsia="zh-CN"/>
              </w:rPr>
              <w:t>青岛永和兴游艇螺旋桨有限公司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eastAsia="zh-CN"/>
              </w:rPr>
              <w:t>青岛德成鑫金属制品有限公司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eastAsia="zh-CN"/>
              </w:rPr>
              <w:t>即墨市振源家具厂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青岛翡魅力工艺品有限公司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青岛瑞亿升加油站有限公司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青岛兴源染织有限公司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青岛辰和国际礼品制造有限公司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青岛天宇渔具有限公司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青岛伊可普电器有限公司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青岛良基五金机械有限公司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cs="Times New Roman"/>
                <w:kern w:val="2"/>
                <w:sz w:val="21"/>
                <w:szCs w:val="21"/>
                <w:lang w:val="en-US" w:eastAsia="zh-CN" w:bidi="ar-SA"/>
              </w:rPr>
              <w:t>青岛润德铜铝加工有限公司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青岛龙金源包装制品有限公司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青岛铭达高科轮胎科技有限公司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tabs>
                <w:tab w:val="left" w:pos="327"/>
              </w:tabs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青岛瑞祥源塑料制品有限公司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青岛德方源金属制品有限公司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青岛凯和祥工贸有限公司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青岛顺丰机械有限公司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青岛顺联橡塑有限公司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青岛恒泰丰硕工贸有限公司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青岛超庆新型包装材料有限公司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青岛豪发纺织品有限公司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青岛宇洋模具机械铸造有限公司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青岛恒润隆机械有限公司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青岛永昌恒包装材料有限公司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青岛旭翊克电子科技有限公司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青岛诚誉鑫商标织造有限公司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青岛永立重型机床制造有限公司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青岛侨兴包装有限公司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青岛天地回元包装有限公司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3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青岛美宝绅针织有限公司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计划内检查</w:t>
            </w:r>
          </w:p>
        </w:tc>
        <w:tc>
          <w:tcPr>
            <w:tcW w:w="343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 w:val="0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b w:val="0"/>
                <w:bCs w:val="0"/>
                <w:sz w:val="21"/>
                <w:szCs w:val="21"/>
              </w:rPr>
              <w:t>是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jAyODE2NTVjMGNkNzI3OTYyOTc1ZDE2NDg1N2MifQ=="/>
  </w:docVars>
  <w:rsids>
    <w:rsidRoot w:val="636942C1"/>
    <w:rsid w:val="0AD9488B"/>
    <w:rsid w:val="226A202E"/>
    <w:rsid w:val="280D18A3"/>
    <w:rsid w:val="2E8C0CED"/>
    <w:rsid w:val="38CD2424"/>
    <w:rsid w:val="39F37C53"/>
    <w:rsid w:val="3FFB2066"/>
    <w:rsid w:val="4D4A249A"/>
    <w:rsid w:val="546D3F89"/>
    <w:rsid w:val="612A56C6"/>
    <w:rsid w:val="636942C1"/>
    <w:rsid w:val="6C450AD1"/>
    <w:rsid w:val="6CE4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1469</Words>
  <Characters>1519</Characters>
  <Lines>0</Lines>
  <Paragraphs>0</Paragraphs>
  <TotalTime>2</TotalTime>
  <ScaleCrop>false</ScaleCrop>
  <LinksUpToDate>false</LinksUpToDate>
  <CharactersWithSpaces>1557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2025-06-30T02:02:00Z</dcterms:created>
  <dc:creator>wuli容主欧巴</dc:creator>
  <cp:lastModifiedBy>wuli容主欧巴</cp:lastModifiedBy>
  <dcterms:modified xsi:type="dcterms:W3CDTF">2025-07-28T00:55:28Z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370ADD1E606B40568A6D4CE32F11C56F_11</vt:lpwstr>
  </property>
</Properties>
</file>