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charts/chart6.xml" ContentType="application/vnd.openxmlformats-officedocument.drawingml.chart+xml"/>
  <Override PartName="/docProps/custom.xml" ContentType="application/vnd.openxmlformats-officedocument.custom-properties+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D6A2F" w:rsidRDefault="004D6A2F">
      <w:pPr>
        <w:ind w:firstLineChars="200" w:firstLine="632"/>
        <w:jc w:val="right"/>
        <w:rPr>
          <w:rFonts w:ascii="仿宋_GB2312" w:eastAsia="仿宋_GB2312"/>
        </w:rPr>
      </w:pPr>
    </w:p>
    <w:p w:rsidR="004D6A2F" w:rsidRDefault="004D6A2F">
      <w:pPr>
        <w:jc w:val="center"/>
        <w:rPr>
          <w:rFonts w:ascii="仿宋_GB2312" w:eastAsia="仿宋_GB2312"/>
        </w:rPr>
      </w:pPr>
    </w:p>
    <w:p w:rsidR="004D6A2F" w:rsidRDefault="004D6A2F">
      <w:pPr>
        <w:jc w:val="center"/>
        <w:rPr>
          <w:rFonts w:ascii="仿宋_GB2312" w:eastAsia="仿宋_GB2312"/>
        </w:rPr>
      </w:pPr>
    </w:p>
    <w:p w:rsidR="004D6A2F" w:rsidRPr="00446C04" w:rsidRDefault="004D6A2F">
      <w:pPr>
        <w:jc w:val="center"/>
        <w:rPr>
          <w:rFonts w:ascii="方正小标宋简体" w:eastAsia="方正小标宋简体"/>
          <w:spacing w:val="60"/>
          <w:sz w:val="52"/>
        </w:rPr>
      </w:pPr>
      <w:r w:rsidRPr="00446C04">
        <w:rPr>
          <w:rFonts w:ascii="方正小标宋简体" w:eastAsia="方正小标宋简体" w:hint="eastAsia"/>
          <w:spacing w:val="60"/>
          <w:sz w:val="52"/>
        </w:rPr>
        <w:t>2021年度</w:t>
      </w:r>
    </w:p>
    <w:p w:rsidR="004D6A2F" w:rsidRPr="00446C04" w:rsidRDefault="00446C04">
      <w:pPr>
        <w:jc w:val="center"/>
        <w:rPr>
          <w:rFonts w:ascii="方正小标宋简体" w:eastAsia="方正小标宋简体"/>
          <w:spacing w:val="60"/>
          <w:sz w:val="52"/>
        </w:rPr>
      </w:pPr>
      <w:r w:rsidRPr="00446C04">
        <w:rPr>
          <w:rFonts w:ascii="方正小标宋简体" w:eastAsia="方正小标宋简体" w:hint="eastAsia"/>
          <w:spacing w:val="60"/>
          <w:sz w:val="52"/>
        </w:rPr>
        <w:t>青岛市即墨区</w:t>
      </w:r>
      <w:r>
        <w:rPr>
          <w:rFonts w:ascii="方正小标宋简体" w:eastAsia="方正小标宋简体" w:hint="eastAsia"/>
          <w:spacing w:val="60"/>
          <w:sz w:val="52"/>
        </w:rPr>
        <w:t>北安街道办事处</w:t>
      </w:r>
      <w:r w:rsidR="004D6A2F" w:rsidRPr="00446C04">
        <w:rPr>
          <w:rFonts w:ascii="方正小标宋简体" w:eastAsia="方正小标宋简体" w:hint="eastAsia"/>
          <w:spacing w:val="60"/>
          <w:sz w:val="52"/>
        </w:rPr>
        <w:t>部门决算</w:t>
      </w:r>
    </w:p>
    <w:p w:rsidR="004D6A2F" w:rsidRDefault="004D6A2F">
      <w:pPr>
        <w:jc w:val="center"/>
        <w:rPr>
          <w:rFonts w:ascii="楷体_GB2312" w:eastAsia="楷体_GB2312"/>
          <w:b/>
          <w:sz w:val="42"/>
        </w:rPr>
      </w:pPr>
    </w:p>
    <w:p w:rsidR="004D6A2F" w:rsidRDefault="000968BC">
      <w:pPr>
        <w:jc w:val="center"/>
        <w:rPr>
          <w:rFonts w:ascii="楷体_GB2312" w:eastAsia="楷体_GB2312"/>
          <w:b/>
          <w:sz w:val="42"/>
        </w:rPr>
      </w:pPr>
      <w:r>
        <w:rPr>
          <w:rFonts w:ascii="楷体_GB2312" w:eastAsia="楷体_GB2312" w:hint="eastAsia"/>
          <w:b/>
          <w:sz w:val="42"/>
        </w:rPr>
        <w:t xml:space="preserve">  </w:t>
      </w:r>
    </w:p>
    <w:p w:rsidR="004D6A2F" w:rsidRDefault="00E52325">
      <w:pPr>
        <w:rPr>
          <w:rFonts w:ascii="仿宋_GB2312" w:eastAsia="仿宋_GB2312"/>
        </w:rPr>
      </w:pPr>
      <w:r>
        <w:rPr>
          <w:rFonts w:ascii="仿宋_GB2312" w:eastAsia="仿宋_GB2312" w:hint="eastAsia"/>
        </w:rPr>
        <w:t xml:space="preserve">  </w:t>
      </w:r>
    </w:p>
    <w:p w:rsidR="004D6A2F" w:rsidRPr="005020A5" w:rsidRDefault="004D6A2F" w:rsidP="0052205F">
      <w:pPr>
        <w:spacing w:afterLines="50" w:line="580" w:lineRule="exact"/>
        <w:jc w:val="center"/>
        <w:rPr>
          <w:rFonts w:ascii="方正小标宋简体" w:eastAsia="方正小标宋简体"/>
          <w:sz w:val="44"/>
          <w:szCs w:val="44"/>
        </w:rPr>
      </w:pPr>
    </w:p>
    <w:p w:rsidR="004D6A2F" w:rsidRDefault="004D6A2F" w:rsidP="0052205F">
      <w:pPr>
        <w:spacing w:afterLines="50" w:line="580" w:lineRule="exact"/>
        <w:jc w:val="center"/>
        <w:rPr>
          <w:rFonts w:ascii="方正小标宋简体" w:eastAsia="方正小标宋简体"/>
          <w:sz w:val="44"/>
          <w:szCs w:val="44"/>
        </w:rPr>
      </w:pPr>
    </w:p>
    <w:p w:rsidR="004D6A2F" w:rsidRDefault="004D6A2F" w:rsidP="0052205F">
      <w:pPr>
        <w:spacing w:afterLines="50" w:line="580" w:lineRule="exact"/>
        <w:jc w:val="center"/>
        <w:rPr>
          <w:rFonts w:ascii="方正小标宋简体" w:eastAsia="方正小标宋简体"/>
          <w:sz w:val="44"/>
          <w:szCs w:val="44"/>
        </w:rPr>
      </w:pPr>
    </w:p>
    <w:p w:rsidR="004D6A2F" w:rsidRDefault="004D6A2F" w:rsidP="0052205F">
      <w:pPr>
        <w:spacing w:afterLines="50" w:line="580" w:lineRule="exact"/>
        <w:jc w:val="center"/>
        <w:rPr>
          <w:rFonts w:ascii="方正小标宋简体" w:eastAsia="方正小标宋简体"/>
          <w:sz w:val="44"/>
          <w:szCs w:val="44"/>
        </w:rPr>
      </w:pPr>
    </w:p>
    <w:p w:rsidR="004D6A2F" w:rsidRDefault="004D6A2F" w:rsidP="0052205F">
      <w:pPr>
        <w:spacing w:afterLines="50" w:line="580" w:lineRule="exact"/>
        <w:jc w:val="center"/>
        <w:rPr>
          <w:rFonts w:ascii="方正小标宋简体" w:eastAsia="方正小标宋简体"/>
          <w:sz w:val="44"/>
          <w:szCs w:val="44"/>
        </w:rPr>
      </w:pPr>
    </w:p>
    <w:p w:rsidR="004D6A2F" w:rsidRDefault="004D6A2F" w:rsidP="0052205F">
      <w:pPr>
        <w:spacing w:afterLines="50" w:line="580" w:lineRule="exact"/>
        <w:jc w:val="center"/>
        <w:rPr>
          <w:rFonts w:ascii="方正小标宋简体" w:eastAsia="方正小标宋简体"/>
          <w:sz w:val="44"/>
          <w:szCs w:val="44"/>
        </w:rPr>
      </w:pPr>
    </w:p>
    <w:p w:rsidR="004D6A2F" w:rsidRDefault="004D6A2F" w:rsidP="0052205F">
      <w:pPr>
        <w:spacing w:afterLines="50" w:line="580" w:lineRule="exact"/>
        <w:jc w:val="center"/>
        <w:rPr>
          <w:rFonts w:ascii="方正小标宋简体" w:eastAsia="方正小标宋简体"/>
          <w:sz w:val="44"/>
          <w:szCs w:val="44"/>
        </w:rPr>
      </w:pPr>
    </w:p>
    <w:p w:rsidR="004D6A2F" w:rsidRDefault="004D6A2F" w:rsidP="0052205F">
      <w:pPr>
        <w:spacing w:afterLines="50" w:line="580" w:lineRule="exact"/>
        <w:jc w:val="center"/>
        <w:rPr>
          <w:rFonts w:ascii="方正小标宋简体" w:eastAsia="方正小标宋简体"/>
          <w:sz w:val="44"/>
          <w:szCs w:val="44"/>
        </w:rPr>
      </w:pPr>
      <w:r>
        <w:rPr>
          <w:rFonts w:ascii="方正小标宋简体" w:eastAsia="方正小标宋简体" w:hint="eastAsia"/>
          <w:sz w:val="44"/>
          <w:szCs w:val="44"/>
        </w:rPr>
        <w:t>目  录</w:t>
      </w:r>
    </w:p>
    <w:p w:rsidR="004D6A2F" w:rsidRDefault="004D6A2F">
      <w:pPr>
        <w:spacing w:line="580" w:lineRule="exact"/>
        <w:ind w:firstLineChars="100" w:firstLine="316"/>
        <w:rPr>
          <w:rFonts w:ascii="黑体" w:eastAsia="黑体" w:hAnsi="黑体"/>
        </w:rPr>
      </w:pPr>
      <w:r>
        <w:rPr>
          <w:rFonts w:ascii="黑体" w:eastAsia="黑体" w:hAnsi="黑体" w:hint="eastAsia"/>
        </w:rPr>
        <w:t>第一部分  部门概况</w:t>
      </w:r>
    </w:p>
    <w:p w:rsidR="004D6A2F" w:rsidRDefault="004D6A2F">
      <w:pPr>
        <w:spacing w:line="580" w:lineRule="exact"/>
        <w:ind w:firstLineChars="200" w:firstLine="632"/>
        <w:rPr>
          <w:rFonts w:ascii="仿宋_GB2312" w:eastAsia="仿宋_GB2312"/>
        </w:rPr>
      </w:pPr>
      <w:r>
        <w:rPr>
          <w:rFonts w:ascii="仿宋_GB2312" w:eastAsia="仿宋_GB2312" w:hint="eastAsia"/>
        </w:rPr>
        <w:t>一、部门职责</w:t>
      </w:r>
    </w:p>
    <w:p w:rsidR="004D6A2F" w:rsidRDefault="004D6A2F">
      <w:pPr>
        <w:spacing w:line="580" w:lineRule="exact"/>
        <w:ind w:firstLineChars="200" w:firstLine="632"/>
        <w:rPr>
          <w:rFonts w:ascii="仿宋_GB2312" w:eastAsia="仿宋_GB2312"/>
        </w:rPr>
      </w:pPr>
      <w:r>
        <w:rPr>
          <w:rFonts w:ascii="仿宋_GB2312" w:eastAsia="仿宋_GB2312" w:hint="eastAsia"/>
        </w:rPr>
        <w:t>二、机构设置</w:t>
      </w:r>
    </w:p>
    <w:p w:rsidR="004D6A2F" w:rsidRDefault="004D6A2F">
      <w:pPr>
        <w:spacing w:line="580" w:lineRule="exact"/>
        <w:ind w:firstLineChars="100" w:firstLine="316"/>
        <w:rPr>
          <w:rFonts w:ascii="黑体" w:eastAsia="黑体" w:hAnsi="黑体"/>
        </w:rPr>
      </w:pPr>
      <w:r>
        <w:rPr>
          <w:rFonts w:ascii="黑体" w:eastAsia="黑体" w:hAnsi="黑体" w:hint="eastAsia"/>
        </w:rPr>
        <w:t>第二部分  2021年度部门决算表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一、收入支出决算总表</w:t>
      </w:r>
    </w:p>
    <w:p w:rsidR="004D6A2F" w:rsidRDefault="004D6A2F">
      <w:pPr>
        <w:spacing w:line="580" w:lineRule="exact"/>
        <w:ind w:firstLineChars="200" w:firstLine="632"/>
        <w:rPr>
          <w:rFonts w:ascii="仿宋_GB2312" w:eastAsia="仿宋_GB2312"/>
        </w:rPr>
      </w:pPr>
      <w:r>
        <w:rPr>
          <w:rFonts w:ascii="仿宋_GB2312" w:eastAsia="仿宋_GB2312" w:hint="eastAsia"/>
        </w:rPr>
        <w:t>二、收入决算表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三、支出决算表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四、财政拨款收入支出决算总表</w:t>
      </w:r>
    </w:p>
    <w:p w:rsidR="004D6A2F" w:rsidRDefault="004D6A2F">
      <w:pPr>
        <w:spacing w:line="580" w:lineRule="exact"/>
        <w:ind w:firstLineChars="200" w:firstLine="632"/>
        <w:rPr>
          <w:rFonts w:ascii="仿宋_GB2312" w:eastAsia="仿宋_GB2312"/>
        </w:rPr>
      </w:pPr>
      <w:r>
        <w:rPr>
          <w:rFonts w:ascii="仿宋_GB2312" w:eastAsia="仿宋_GB2312" w:hint="eastAsia"/>
        </w:rPr>
        <w:t>五、一般公共预算财政拨款支出决算表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六、一般公共预算财政拨款基本支出决算表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七、一般公共预算财政拨款“三公”经费支出决算表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八、政府性基金预算财政拨款收入支出决算表</w:t>
      </w:r>
    </w:p>
    <w:p w:rsidR="004D6A2F" w:rsidRDefault="004D6A2F">
      <w:pPr>
        <w:spacing w:line="580" w:lineRule="exact"/>
        <w:ind w:firstLineChars="200" w:firstLine="632"/>
        <w:rPr>
          <w:rFonts w:ascii="仿宋_GB2312" w:eastAsia="仿宋_GB2312"/>
        </w:rPr>
      </w:pPr>
      <w:r>
        <w:rPr>
          <w:rFonts w:ascii="仿宋_GB2312" w:eastAsia="仿宋_GB2312" w:hint="eastAsia"/>
        </w:rPr>
        <w:t>九、国有资本经营预算财政拨款支出决算表</w:t>
      </w:r>
    </w:p>
    <w:p w:rsidR="004D6A2F" w:rsidRDefault="004D6A2F">
      <w:pPr>
        <w:spacing w:line="580" w:lineRule="exact"/>
        <w:ind w:firstLineChars="100" w:firstLine="316"/>
        <w:rPr>
          <w:rFonts w:ascii="黑体" w:eastAsia="黑体" w:hAnsi="黑体"/>
        </w:rPr>
      </w:pPr>
      <w:r>
        <w:rPr>
          <w:rFonts w:ascii="黑体" w:eastAsia="黑体" w:hAnsi="黑体" w:hint="eastAsia"/>
        </w:rPr>
        <w:t>第三部分  2021年度部门决算情况说明</w:t>
      </w:r>
    </w:p>
    <w:p w:rsidR="004D6A2F" w:rsidRDefault="004D6A2F">
      <w:pPr>
        <w:spacing w:line="580" w:lineRule="exact"/>
        <w:ind w:firstLineChars="100" w:firstLine="316"/>
        <w:rPr>
          <w:rFonts w:ascii="黑体" w:eastAsia="黑体" w:hAnsi="黑体"/>
        </w:rPr>
      </w:pPr>
      <w:r>
        <w:rPr>
          <w:rFonts w:ascii="黑体" w:eastAsia="黑体" w:hAnsi="黑体" w:hint="eastAsia"/>
        </w:rPr>
        <w:t>第四部分  名词解释</w:t>
      </w:r>
    </w:p>
    <w:p w:rsidR="004D6A2F" w:rsidRDefault="0052205F">
      <w:pPr>
        <w:spacing w:line="580" w:lineRule="exact"/>
        <w:ind w:firstLineChars="100" w:firstLine="316"/>
        <w:rPr>
          <w:rFonts w:ascii="黑体" w:eastAsia="黑体" w:hAnsi="黑体"/>
        </w:rPr>
      </w:pPr>
      <w:r>
        <w:rPr>
          <w:rFonts w:ascii="黑体" w:eastAsia="黑体" w:hAnsi="黑体" w:hint="eastAsia"/>
        </w:rPr>
        <w:t>第五部分  附件</w:t>
      </w:r>
    </w:p>
    <w:p w:rsidR="004D6A2F" w:rsidRDefault="004D6A2F">
      <w:pPr>
        <w:spacing w:line="580" w:lineRule="exact"/>
        <w:ind w:firstLineChars="100" w:firstLine="316"/>
        <w:rPr>
          <w:rFonts w:ascii="黑体" w:eastAsia="黑体" w:hAnsi="黑体"/>
        </w:rPr>
      </w:pPr>
    </w:p>
    <w:p w:rsidR="004D6A2F" w:rsidRDefault="004D6A2F">
      <w:pPr>
        <w:spacing w:line="580" w:lineRule="exact"/>
        <w:ind w:firstLineChars="100" w:firstLine="316"/>
        <w:rPr>
          <w:rFonts w:ascii="黑体" w:eastAsia="黑体" w:hAnsi="黑体"/>
        </w:rPr>
      </w:pPr>
    </w:p>
    <w:p w:rsidR="004D6A2F" w:rsidRDefault="004D6A2F">
      <w:pPr>
        <w:rPr>
          <w:rFonts w:ascii="方正小标宋简体" w:eastAsia="方正小标宋简体"/>
          <w:sz w:val="42"/>
        </w:rPr>
      </w:pPr>
    </w:p>
    <w:p w:rsidR="004D6A2F" w:rsidRDefault="004D6A2F">
      <w:pPr>
        <w:jc w:val="center"/>
        <w:rPr>
          <w:rFonts w:ascii="方正小标宋简体" w:eastAsia="方正小标宋简体"/>
          <w:sz w:val="42"/>
        </w:rPr>
      </w:pPr>
    </w:p>
    <w:p w:rsidR="004D6A2F" w:rsidRDefault="004D6A2F">
      <w:pPr>
        <w:ind w:firstLineChars="100" w:firstLine="536"/>
        <w:rPr>
          <w:rFonts w:ascii="方正小标宋简体" w:eastAsia="方正小标宋简体"/>
          <w:spacing w:val="60"/>
          <w:sz w:val="42"/>
        </w:rPr>
      </w:pPr>
    </w:p>
    <w:p w:rsidR="004D6A2F" w:rsidRDefault="004D6A2F">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第一部分</w:t>
      </w:r>
    </w:p>
    <w:p w:rsidR="004D6A2F" w:rsidRDefault="004D6A2F">
      <w:pPr>
        <w:jc w:val="center"/>
        <w:rPr>
          <w:rFonts w:ascii="方正小标宋简体" w:eastAsia="方正小标宋简体"/>
          <w:spacing w:val="60"/>
          <w:sz w:val="48"/>
        </w:rPr>
      </w:pPr>
    </w:p>
    <w:p w:rsidR="004D6A2F" w:rsidRDefault="004D6A2F">
      <w:pPr>
        <w:jc w:val="center"/>
        <w:rPr>
          <w:rFonts w:ascii="方正小标宋简体" w:eastAsia="方正小标宋简体"/>
          <w:spacing w:val="60"/>
          <w:sz w:val="48"/>
        </w:rPr>
      </w:pPr>
      <w:r>
        <w:rPr>
          <w:rFonts w:ascii="方正小标宋简体" w:eastAsia="方正小标宋简体" w:hint="eastAsia"/>
          <w:spacing w:val="60"/>
          <w:sz w:val="48"/>
        </w:rPr>
        <w:t>部门概况</w:t>
      </w:r>
    </w:p>
    <w:p w:rsidR="004D6A2F" w:rsidRDefault="004D6A2F">
      <w:pPr>
        <w:jc w:val="center"/>
        <w:rPr>
          <w:rFonts w:ascii="仿宋_GB2312" w:eastAsia="仿宋_GB2312"/>
        </w:rPr>
        <w:sectPr w:rsidR="004D6A2F" w:rsidSect="00574881">
          <w:headerReference w:type="default" r:id="rId7"/>
          <w:footerReference w:type="even" r:id="rId8"/>
          <w:footerReference w:type="default" r:id="rId9"/>
          <w:pgSz w:w="11906" w:h="16838"/>
          <w:pgMar w:top="1701" w:right="1531" w:bottom="1701" w:left="1531" w:header="0" w:footer="1418" w:gutter="0"/>
          <w:cols w:space="720"/>
          <w:docGrid w:type="linesAndChars" w:linePitch="610" w:charSpace="-849"/>
        </w:sectPr>
      </w:pPr>
    </w:p>
    <w:p w:rsidR="004D6A2F" w:rsidRDefault="004D6A2F">
      <w:pPr>
        <w:spacing w:line="580" w:lineRule="exact"/>
        <w:ind w:firstLineChars="200" w:firstLine="632"/>
        <w:rPr>
          <w:rFonts w:ascii="黑体" w:eastAsia="黑体" w:hAnsi="黑体"/>
        </w:rPr>
      </w:pPr>
      <w:r>
        <w:rPr>
          <w:rFonts w:ascii="黑体" w:eastAsia="黑体" w:hAnsi="黑体" w:hint="eastAsia"/>
        </w:rPr>
        <w:lastRenderedPageBreak/>
        <w:t>一、部门职责</w:t>
      </w:r>
    </w:p>
    <w:p w:rsidR="00446C04" w:rsidRDefault="00446C04" w:rsidP="00446C04">
      <w:pPr>
        <w:snapToGrid w:val="0"/>
        <w:spacing w:line="520" w:lineRule="exact"/>
        <w:ind w:firstLineChars="200" w:firstLine="632"/>
        <w:rPr>
          <w:rFonts w:ascii="仿宋_GB2312" w:eastAsia="仿宋_GB2312" w:hAnsi="仿宋"/>
          <w:szCs w:val="32"/>
        </w:rPr>
      </w:pPr>
      <w:r>
        <w:rPr>
          <w:rFonts w:ascii="仿宋_GB2312" w:eastAsia="仿宋_GB2312" w:hAnsi="仿宋" w:hint="eastAsia"/>
          <w:szCs w:val="32"/>
        </w:rPr>
        <w:t>青岛市即墨区北安街道办事处本级是行政单位。其主要职责：一是执行国家行政机关决定、命令和国家制定的法令、法规，执行本级人民代表大会的各项决议，并报告执行决议、决定和命令的情况；二是制定并落实本行政区域的经济计划和措施，全面提高人民群众的生活水平和质量；三是承担国有资产、集体资产管理、监督及增值保值责任；四是开展社会主义民主和法制的宣传教育，保障公民权利，打击违法犯罪，维护社会稳定；五是制定社会各项事业发展计划，发展教育、卫生、科技、民政、广播电视、文化、体育事业，加强计划生育工作，推进社会保障、社会福利事业和养老保险等工作；六是加强镇级财政的监督和管理；七是指导村民委员会的组织制度建设和业务建设，促进村民委员会民主自治；八是制定和组织实施镇村建设规划，保护和改善生活环境和生态环境；九是协助和支持设置在本行政区域内不隶属镇的国家机关和企事业单位工作，监督其遵守和执行国家的法律、法规和政策；十是承办本级党委、人大和上级交办的其他事项。</w:t>
      </w:r>
      <w:r>
        <w:rPr>
          <w:rFonts w:ascii="仿宋_GB2312" w:eastAsia="仿宋_GB2312" w:hAnsi="仿宋"/>
          <w:szCs w:val="32"/>
        </w:rPr>
        <w:t xml:space="preserve"> </w:t>
      </w:r>
    </w:p>
    <w:p w:rsidR="004D6A2F" w:rsidRDefault="004D6A2F" w:rsidP="00446C04">
      <w:pPr>
        <w:spacing w:line="580" w:lineRule="exact"/>
        <w:ind w:firstLineChars="200" w:firstLine="632"/>
        <w:rPr>
          <w:rFonts w:ascii="黑体" w:eastAsia="黑体" w:hAnsi="黑体"/>
        </w:rPr>
      </w:pPr>
      <w:r>
        <w:rPr>
          <w:rFonts w:ascii="黑体" w:eastAsia="黑体" w:hAnsi="黑体" w:hint="eastAsia"/>
        </w:rPr>
        <w:t>二、机构设置</w:t>
      </w:r>
    </w:p>
    <w:p w:rsidR="00D74F4F" w:rsidRPr="00CB1D36" w:rsidRDefault="00D74F4F" w:rsidP="00D74F4F">
      <w:pPr>
        <w:spacing w:line="560" w:lineRule="exact"/>
        <w:ind w:firstLineChars="200" w:firstLine="632"/>
        <w:rPr>
          <w:rFonts w:ascii="仿宋_GB2312" w:eastAsia="仿宋_GB2312" w:hAnsi="宋体" w:cs="Courier New"/>
          <w:szCs w:val="32"/>
        </w:rPr>
      </w:pPr>
      <w:r w:rsidRPr="00CB1D36">
        <w:rPr>
          <w:rFonts w:ascii="仿宋_GB2312" w:eastAsia="仿宋_GB2312" w:hAnsi="宋体" w:cs="Courier New" w:hint="eastAsia"/>
          <w:szCs w:val="32"/>
        </w:rPr>
        <w:t>纳入</w:t>
      </w:r>
      <w:r>
        <w:rPr>
          <w:rFonts w:ascii="仿宋_GB2312" w:eastAsia="仿宋_GB2312" w:hAnsi="宋体" w:cs="Courier New" w:hint="eastAsia"/>
          <w:szCs w:val="32"/>
        </w:rPr>
        <w:t>北安</w:t>
      </w:r>
      <w:r w:rsidRPr="00CB1D36">
        <w:rPr>
          <w:rFonts w:ascii="仿宋_GB2312" w:eastAsia="仿宋_GB2312" w:hAnsi="宋体" w:cs="Courier New" w:hint="eastAsia"/>
          <w:szCs w:val="32"/>
        </w:rPr>
        <w:t>街道2021年度部门决算汇编范围的单位共1个，</w:t>
      </w:r>
      <w:r w:rsidRPr="00D74F4F">
        <w:rPr>
          <w:rFonts w:ascii="仿宋_GB2312" w:eastAsia="仿宋_GB2312" w:hAnsi="宋体" w:cs="Courier New" w:hint="eastAsia"/>
          <w:szCs w:val="32"/>
        </w:rPr>
        <w:t>为</w:t>
      </w:r>
      <w:r>
        <w:rPr>
          <w:rFonts w:ascii="仿宋_GB2312" w:eastAsia="仿宋_GB2312" w:hAnsi="宋体" w:cs="Courier New" w:hint="eastAsia"/>
          <w:szCs w:val="32"/>
        </w:rPr>
        <w:t>青岛市即墨区北安街道办事处</w:t>
      </w:r>
      <w:r w:rsidRPr="00CB1D36">
        <w:rPr>
          <w:rFonts w:ascii="仿宋_GB2312" w:eastAsia="仿宋_GB2312" w:hAnsi="宋体" w:cs="Courier New" w:hint="eastAsia"/>
          <w:szCs w:val="32"/>
        </w:rPr>
        <w:t>本级。</w:t>
      </w:r>
    </w:p>
    <w:p w:rsidR="00D1102D" w:rsidRDefault="00D1102D">
      <w:pPr>
        <w:jc w:val="center"/>
        <w:rPr>
          <w:rFonts w:ascii="方正小标宋简体" w:eastAsia="方正小标宋简体"/>
          <w:sz w:val="42"/>
        </w:rPr>
      </w:pPr>
    </w:p>
    <w:p w:rsidR="00D1102D" w:rsidRDefault="00D1102D">
      <w:pPr>
        <w:jc w:val="center"/>
        <w:rPr>
          <w:rFonts w:ascii="方正小标宋简体" w:eastAsia="方正小标宋简体"/>
          <w:sz w:val="42"/>
        </w:rPr>
      </w:pPr>
    </w:p>
    <w:p w:rsidR="004D6A2F" w:rsidRDefault="004D6A2F">
      <w:pPr>
        <w:jc w:val="center"/>
        <w:rPr>
          <w:rFonts w:ascii="方正小标宋简体" w:eastAsia="方正小标宋简体"/>
          <w:sz w:val="42"/>
        </w:rPr>
      </w:pPr>
    </w:p>
    <w:p w:rsidR="004A0635" w:rsidRDefault="004A0635">
      <w:pPr>
        <w:ind w:firstLineChars="100" w:firstLine="536"/>
        <w:rPr>
          <w:rFonts w:ascii="方正小标宋简体" w:eastAsia="方正小标宋简体"/>
          <w:spacing w:val="60"/>
          <w:sz w:val="42"/>
        </w:rPr>
      </w:pPr>
    </w:p>
    <w:p w:rsidR="004A0635" w:rsidRDefault="004A0635">
      <w:pPr>
        <w:ind w:firstLineChars="100" w:firstLine="536"/>
        <w:rPr>
          <w:rFonts w:ascii="方正小标宋简体" w:eastAsia="方正小标宋简体"/>
          <w:spacing w:val="60"/>
          <w:sz w:val="42"/>
        </w:rPr>
      </w:pPr>
    </w:p>
    <w:p w:rsidR="004D6A2F" w:rsidRDefault="004D6A2F">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第二部分</w:t>
      </w:r>
    </w:p>
    <w:p w:rsidR="004D6A2F" w:rsidRDefault="004D6A2F">
      <w:pPr>
        <w:jc w:val="center"/>
        <w:rPr>
          <w:rFonts w:ascii="方正小标宋简体" w:eastAsia="方正小标宋简体"/>
          <w:spacing w:val="60"/>
          <w:sz w:val="42"/>
        </w:rPr>
      </w:pPr>
    </w:p>
    <w:p w:rsidR="004D6A2F" w:rsidRDefault="004D6A2F">
      <w:pPr>
        <w:jc w:val="center"/>
        <w:rPr>
          <w:rFonts w:ascii="方正小标宋简体" w:eastAsia="方正小标宋简体"/>
          <w:spacing w:val="60"/>
          <w:sz w:val="42"/>
        </w:rPr>
      </w:pPr>
      <w:r>
        <w:rPr>
          <w:rFonts w:ascii="方正小标宋简体" w:eastAsia="方正小标宋简体" w:hint="eastAsia"/>
          <w:spacing w:val="60"/>
          <w:sz w:val="48"/>
        </w:rPr>
        <w:t>2021年度部门决算表</w:t>
      </w:r>
    </w:p>
    <w:p w:rsidR="004D6A2F" w:rsidRDefault="004D6A2F">
      <w:pPr>
        <w:spacing w:line="520" w:lineRule="exact"/>
        <w:rPr>
          <w:rFonts w:ascii="仿宋_GB2312" w:eastAsia="仿宋_GB2312"/>
          <w:b/>
          <w:sz w:val="28"/>
          <w:szCs w:val="28"/>
          <w:highlight w:val="yellow"/>
        </w:rPr>
      </w:pPr>
    </w:p>
    <w:p w:rsidR="004D6A2F" w:rsidRDefault="004D6A2F">
      <w:pPr>
        <w:jc w:val="center"/>
        <w:rPr>
          <w:rFonts w:ascii="方正小标宋简体" w:eastAsia="方正小标宋简体"/>
          <w:spacing w:val="60"/>
          <w:sz w:val="42"/>
        </w:rPr>
        <w:sectPr w:rsidR="004D6A2F" w:rsidSect="00574881">
          <w:pgSz w:w="11906" w:h="16838"/>
          <w:pgMar w:top="1701" w:right="1531" w:bottom="1701" w:left="153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收入支出决算总表</w:t>
      </w:r>
    </w:p>
    <w:p w:rsidR="004D6A2F" w:rsidRDefault="004D6A2F">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公开01表</w:t>
      </w:r>
    </w:p>
    <w:p w:rsidR="004D6A2F" w:rsidRDefault="004D6A2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sidR="00CD41D5">
        <w:rPr>
          <w:rFonts w:ascii="楷体_GB2312" w:eastAsia="楷体_GB2312" w:hint="eastAsia"/>
          <w:sz w:val="28"/>
          <w:szCs w:val="28"/>
        </w:rPr>
        <w:t>青岛市即墨区北安街道办事处</w:t>
      </w:r>
      <w:r>
        <w:rPr>
          <w:rFonts w:ascii="楷体_GB2312" w:eastAsia="楷体_GB2312" w:hint="eastAsia"/>
          <w:sz w:val="28"/>
          <w:szCs w:val="28"/>
        </w:rPr>
        <w:t xml:space="preserve">                金额单位：万元</w:t>
      </w:r>
    </w:p>
    <w:tbl>
      <w:tblPr>
        <w:tblW w:w="0" w:type="auto"/>
        <w:tblLayout w:type="fixed"/>
        <w:tblLook w:val="0000"/>
      </w:tblPr>
      <w:tblGrid>
        <w:gridCol w:w="3045"/>
        <w:gridCol w:w="667"/>
        <w:gridCol w:w="1022"/>
        <w:gridCol w:w="2462"/>
        <w:gridCol w:w="709"/>
        <w:gridCol w:w="1150"/>
      </w:tblGrid>
      <w:tr w:rsidR="004D6A2F">
        <w:trPr>
          <w:trHeight w:hRule="exact" w:val="329"/>
        </w:trPr>
        <w:tc>
          <w:tcPr>
            <w:tcW w:w="4734"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收 入</w:t>
            </w:r>
          </w:p>
        </w:tc>
        <w:tc>
          <w:tcPr>
            <w:tcW w:w="4321" w:type="dxa"/>
            <w:gridSpan w:val="3"/>
            <w:tcBorders>
              <w:top w:val="single" w:sz="4" w:space="0" w:color="auto"/>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支 出</w:t>
            </w:r>
          </w:p>
        </w:tc>
      </w:tr>
      <w:tr w:rsidR="004D6A2F" w:rsidTr="002B6477">
        <w:trPr>
          <w:trHeight w:hRule="exact" w:val="37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项  目</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022" w:type="dxa"/>
            <w:tcBorders>
              <w:top w:val="nil"/>
              <w:left w:val="nil"/>
              <w:bottom w:val="single" w:sz="4" w:space="0" w:color="auto"/>
              <w:right w:val="single" w:sz="4" w:space="0" w:color="auto"/>
            </w:tcBorders>
            <w:vAlign w:val="center"/>
          </w:tcPr>
          <w:p w:rsidR="004D6A2F" w:rsidRDefault="002E73C1">
            <w:pPr>
              <w:spacing w:line="240" w:lineRule="exact"/>
              <w:jc w:val="center"/>
              <w:rPr>
                <w:rFonts w:ascii="仿宋_GB2312" w:eastAsia="仿宋_GB2312"/>
                <w:sz w:val="18"/>
                <w:szCs w:val="18"/>
              </w:rPr>
            </w:pPr>
            <w:r>
              <w:rPr>
                <w:rFonts w:ascii="仿宋_GB2312" w:eastAsia="仿宋_GB2312" w:hint="eastAsia"/>
                <w:sz w:val="18"/>
                <w:szCs w:val="18"/>
              </w:rPr>
              <w:t>金额</w:t>
            </w:r>
          </w:p>
        </w:tc>
        <w:tc>
          <w:tcPr>
            <w:tcW w:w="246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项  目</w:t>
            </w:r>
          </w:p>
        </w:tc>
        <w:tc>
          <w:tcPr>
            <w:tcW w:w="709" w:type="dxa"/>
            <w:tcBorders>
              <w:top w:val="nil"/>
              <w:left w:val="single" w:sz="4" w:space="0" w:color="auto"/>
              <w:bottom w:val="single" w:sz="4" w:space="0" w:color="auto"/>
              <w:right w:val="nil"/>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150" w:type="dxa"/>
            <w:tcBorders>
              <w:top w:val="nil"/>
              <w:left w:val="single" w:sz="4" w:space="0" w:color="auto"/>
              <w:bottom w:val="single" w:sz="4" w:space="0" w:color="auto"/>
              <w:right w:val="single" w:sz="4" w:space="0" w:color="auto"/>
            </w:tcBorders>
            <w:vAlign w:val="center"/>
          </w:tcPr>
          <w:p w:rsidR="004D6A2F" w:rsidRDefault="002E73C1">
            <w:pPr>
              <w:spacing w:line="240" w:lineRule="exact"/>
              <w:jc w:val="center"/>
              <w:rPr>
                <w:rFonts w:ascii="仿宋_GB2312" w:eastAsia="仿宋_GB2312"/>
                <w:sz w:val="18"/>
                <w:szCs w:val="18"/>
              </w:rPr>
            </w:pPr>
            <w:r>
              <w:rPr>
                <w:rFonts w:ascii="仿宋_GB2312" w:eastAsia="仿宋_GB2312" w:hint="eastAsia"/>
                <w:sz w:val="18"/>
                <w:szCs w:val="18"/>
              </w:rPr>
              <w:t>金额</w:t>
            </w:r>
          </w:p>
        </w:tc>
      </w:tr>
      <w:tr w:rsidR="004D6A2F" w:rsidTr="002B6477">
        <w:trPr>
          <w:trHeight w:hRule="exact" w:val="329"/>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栏  次</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p>
        </w:tc>
        <w:tc>
          <w:tcPr>
            <w:tcW w:w="102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1</w:t>
            </w:r>
          </w:p>
        </w:tc>
        <w:tc>
          <w:tcPr>
            <w:tcW w:w="2462"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栏  次</w:t>
            </w:r>
          </w:p>
        </w:tc>
        <w:tc>
          <w:tcPr>
            <w:tcW w:w="709"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p>
        </w:tc>
        <w:tc>
          <w:tcPr>
            <w:tcW w:w="1150"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2</w:t>
            </w:r>
          </w:p>
        </w:tc>
      </w:tr>
      <w:tr w:rsidR="004D6A2F"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一、一般公共预算财政拨款收入</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sz="4" w:space="0" w:color="auto"/>
              <w:right w:val="single" w:sz="4" w:space="0" w:color="auto"/>
            </w:tcBorders>
            <w:vAlign w:val="center"/>
          </w:tcPr>
          <w:p w:rsidR="004D6A2F" w:rsidRDefault="00CD41D5">
            <w:pPr>
              <w:spacing w:line="240" w:lineRule="exact"/>
              <w:rPr>
                <w:rFonts w:ascii="仿宋_GB2312" w:eastAsia="仿宋_GB2312"/>
                <w:sz w:val="18"/>
                <w:szCs w:val="18"/>
              </w:rPr>
            </w:pPr>
            <w:r>
              <w:rPr>
                <w:rFonts w:ascii="仿宋_GB2312" w:eastAsia="仿宋_GB2312" w:hint="eastAsia"/>
                <w:sz w:val="18"/>
                <w:szCs w:val="18"/>
              </w:rPr>
              <w:t>10968.83</w:t>
            </w:r>
          </w:p>
        </w:tc>
        <w:tc>
          <w:tcPr>
            <w:tcW w:w="2462" w:type="dxa"/>
            <w:tcBorders>
              <w:top w:val="nil"/>
              <w:left w:val="nil"/>
              <w:bottom w:val="single" w:sz="4" w:space="0" w:color="auto"/>
              <w:right w:val="single" w:sz="4" w:space="0" w:color="auto"/>
            </w:tcBorders>
            <w:vAlign w:val="center"/>
          </w:tcPr>
          <w:p w:rsidR="004D6A2F" w:rsidRDefault="0074746E">
            <w:pPr>
              <w:spacing w:line="240" w:lineRule="exact"/>
              <w:rPr>
                <w:rFonts w:ascii="仿宋_GB2312" w:eastAsia="仿宋_GB2312"/>
                <w:sz w:val="18"/>
                <w:szCs w:val="18"/>
              </w:rPr>
            </w:pPr>
            <w:r w:rsidRPr="0074746E">
              <w:rPr>
                <w:rFonts w:ascii="仿宋_GB2312" w:eastAsia="仿宋_GB2312" w:hint="eastAsia"/>
                <w:sz w:val="18"/>
                <w:szCs w:val="18"/>
              </w:rPr>
              <w:t>一、一般公共服务支出</w:t>
            </w:r>
          </w:p>
        </w:tc>
        <w:tc>
          <w:tcPr>
            <w:tcW w:w="709"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31</w:t>
            </w:r>
          </w:p>
        </w:tc>
        <w:tc>
          <w:tcPr>
            <w:tcW w:w="1150" w:type="dxa"/>
            <w:tcBorders>
              <w:top w:val="nil"/>
              <w:left w:val="nil"/>
              <w:bottom w:val="single" w:sz="4" w:space="0" w:color="auto"/>
              <w:right w:val="single" w:sz="4" w:space="0" w:color="auto"/>
            </w:tcBorders>
            <w:vAlign w:val="center"/>
          </w:tcPr>
          <w:p w:rsidR="004D6A2F" w:rsidRDefault="0074746E">
            <w:pPr>
              <w:spacing w:line="240" w:lineRule="exact"/>
              <w:rPr>
                <w:rFonts w:ascii="仿宋_GB2312" w:eastAsia="仿宋_GB2312"/>
                <w:sz w:val="18"/>
                <w:szCs w:val="18"/>
              </w:rPr>
            </w:pPr>
            <w:r>
              <w:rPr>
                <w:rFonts w:ascii="仿宋_GB2312" w:eastAsia="仿宋_GB2312" w:hint="eastAsia"/>
                <w:sz w:val="18"/>
                <w:szCs w:val="18"/>
              </w:rPr>
              <w:t>3202.24</w:t>
            </w:r>
          </w:p>
        </w:tc>
      </w:tr>
      <w:tr w:rsidR="004D6A2F"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4D6A2F" w:rsidRDefault="004D6A2F">
            <w:pPr>
              <w:spacing w:line="240" w:lineRule="exact"/>
              <w:rPr>
                <w:rFonts w:ascii="仿宋_GB2312" w:eastAsia="仿宋_GB2312"/>
                <w:sz w:val="18"/>
                <w:szCs w:val="18"/>
              </w:rPr>
            </w:pPr>
            <w:r>
              <w:rPr>
                <w:rFonts w:ascii="仿宋_GB2312" w:eastAsia="仿宋_GB2312" w:hint="eastAsia"/>
                <w:sz w:val="18"/>
                <w:szCs w:val="18"/>
              </w:rPr>
              <w:t>二、政府性基金预算财政拨款收入</w:t>
            </w:r>
          </w:p>
        </w:tc>
        <w:tc>
          <w:tcPr>
            <w:tcW w:w="667" w:type="dxa"/>
            <w:tcBorders>
              <w:top w:val="nil"/>
              <w:left w:val="single" w:sz="4" w:space="0" w:color="auto"/>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sz="4" w:space="0" w:color="auto"/>
              <w:right w:val="single" w:sz="4" w:space="0" w:color="auto"/>
            </w:tcBorders>
            <w:vAlign w:val="center"/>
          </w:tcPr>
          <w:p w:rsidR="004D6A2F" w:rsidRDefault="00CD41D5">
            <w:pPr>
              <w:spacing w:line="240" w:lineRule="exact"/>
              <w:rPr>
                <w:rFonts w:ascii="仿宋_GB2312" w:eastAsia="仿宋_GB2312"/>
                <w:sz w:val="18"/>
                <w:szCs w:val="18"/>
              </w:rPr>
            </w:pPr>
            <w:r>
              <w:rPr>
                <w:rFonts w:ascii="仿宋_GB2312" w:eastAsia="仿宋_GB2312" w:hint="eastAsia"/>
                <w:sz w:val="18"/>
                <w:szCs w:val="18"/>
              </w:rPr>
              <w:t>1331.75</w:t>
            </w:r>
          </w:p>
        </w:tc>
        <w:tc>
          <w:tcPr>
            <w:tcW w:w="2462" w:type="dxa"/>
            <w:tcBorders>
              <w:top w:val="nil"/>
              <w:left w:val="nil"/>
              <w:bottom w:val="single" w:sz="4" w:space="0" w:color="auto"/>
              <w:right w:val="single" w:sz="4" w:space="0" w:color="auto"/>
            </w:tcBorders>
            <w:vAlign w:val="center"/>
          </w:tcPr>
          <w:p w:rsidR="004D6A2F" w:rsidRDefault="0074746E">
            <w:pPr>
              <w:spacing w:line="240" w:lineRule="exact"/>
              <w:rPr>
                <w:rFonts w:ascii="仿宋_GB2312" w:eastAsia="仿宋_GB2312"/>
                <w:sz w:val="18"/>
                <w:szCs w:val="18"/>
              </w:rPr>
            </w:pPr>
            <w:r>
              <w:rPr>
                <w:rFonts w:ascii="仿宋_GB2312" w:eastAsia="仿宋_GB2312" w:hint="eastAsia"/>
                <w:sz w:val="18"/>
                <w:szCs w:val="18"/>
              </w:rPr>
              <w:t>二、</w:t>
            </w:r>
            <w:r w:rsidRPr="0074746E">
              <w:rPr>
                <w:rFonts w:ascii="仿宋_GB2312" w:eastAsia="仿宋_GB2312" w:hint="eastAsia"/>
                <w:sz w:val="18"/>
                <w:szCs w:val="18"/>
              </w:rPr>
              <w:t>公共安全支出</w:t>
            </w:r>
          </w:p>
        </w:tc>
        <w:tc>
          <w:tcPr>
            <w:tcW w:w="709" w:type="dxa"/>
            <w:tcBorders>
              <w:top w:val="nil"/>
              <w:left w:val="nil"/>
              <w:bottom w:val="single" w:sz="4" w:space="0" w:color="auto"/>
              <w:right w:val="single" w:sz="4" w:space="0" w:color="auto"/>
            </w:tcBorders>
            <w:vAlign w:val="center"/>
          </w:tcPr>
          <w:p w:rsidR="004D6A2F" w:rsidRDefault="004D6A2F">
            <w:pPr>
              <w:spacing w:line="240" w:lineRule="exact"/>
              <w:jc w:val="center"/>
              <w:rPr>
                <w:rFonts w:ascii="仿宋_GB2312" w:eastAsia="仿宋_GB2312"/>
                <w:sz w:val="18"/>
                <w:szCs w:val="18"/>
              </w:rPr>
            </w:pPr>
            <w:r>
              <w:rPr>
                <w:rFonts w:ascii="仿宋_GB2312" w:eastAsia="仿宋_GB2312" w:hint="eastAsia"/>
                <w:sz w:val="18"/>
                <w:szCs w:val="18"/>
              </w:rPr>
              <w:t>32</w:t>
            </w:r>
          </w:p>
        </w:tc>
        <w:tc>
          <w:tcPr>
            <w:tcW w:w="1150" w:type="dxa"/>
            <w:tcBorders>
              <w:top w:val="nil"/>
              <w:left w:val="nil"/>
              <w:bottom w:val="single" w:sz="4" w:space="0" w:color="auto"/>
              <w:right w:val="single" w:sz="4" w:space="0" w:color="auto"/>
            </w:tcBorders>
            <w:vAlign w:val="center"/>
          </w:tcPr>
          <w:p w:rsidR="004D6A2F" w:rsidRDefault="0074746E">
            <w:pPr>
              <w:spacing w:line="240" w:lineRule="exact"/>
              <w:rPr>
                <w:rFonts w:ascii="仿宋_GB2312" w:eastAsia="仿宋_GB2312"/>
                <w:sz w:val="18"/>
                <w:szCs w:val="18"/>
              </w:rPr>
            </w:pPr>
            <w:r>
              <w:rPr>
                <w:rFonts w:ascii="仿宋_GB2312" w:eastAsia="仿宋_GB2312" w:hint="eastAsia"/>
                <w:sz w:val="18"/>
                <w:szCs w:val="18"/>
              </w:rPr>
              <w:t>38.97</w:t>
            </w: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三、国有资本经营预算财政拨款收入</w:t>
            </w: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0.23</w:t>
            </w:r>
          </w:p>
        </w:tc>
        <w:tc>
          <w:tcPr>
            <w:tcW w:w="2462" w:type="dxa"/>
            <w:tcBorders>
              <w:top w:val="nil"/>
              <w:left w:val="nil"/>
              <w:bottom w:val="single" w:sz="4" w:space="0" w:color="auto"/>
              <w:right w:val="single" w:sz="4" w:space="0" w:color="auto"/>
            </w:tcBorders>
            <w:vAlign w:val="center"/>
          </w:tcPr>
          <w:p w:rsidR="0074746E" w:rsidRDefault="0074746E" w:rsidP="00B25DE0">
            <w:pPr>
              <w:spacing w:line="240" w:lineRule="exact"/>
              <w:rPr>
                <w:rFonts w:ascii="仿宋_GB2312" w:eastAsia="仿宋_GB2312"/>
                <w:sz w:val="18"/>
                <w:szCs w:val="18"/>
              </w:rPr>
            </w:pPr>
            <w:r>
              <w:rPr>
                <w:rFonts w:ascii="仿宋_GB2312" w:eastAsia="仿宋_GB2312" w:hint="eastAsia"/>
                <w:sz w:val="18"/>
                <w:szCs w:val="18"/>
              </w:rPr>
              <w:t>三、教育支出</w:t>
            </w: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33</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758.23</w:t>
            </w: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四、上级补助收入</w:t>
            </w: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rsidP="00B25DE0">
            <w:pPr>
              <w:spacing w:line="240" w:lineRule="exact"/>
              <w:rPr>
                <w:rFonts w:ascii="仿宋_GB2312" w:eastAsia="仿宋_GB2312"/>
                <w:sz w:val="18"/>
                <w:szCs w:val="18"/>
              </w:rPr>
            </w:pPr>
            <w:r>
              <w:rPr>
                <w:rFonts w:ascii="仿宋_GB2312" w:eastAsia="仿宋_GB2312" w:hint="eastAsia"/>
                <w:sz w:val="18"/>
                <w:szCs w:val="18"/>
              </w:rPr>
              <w:t>四、文化旅游体育与传媒支出</w:t>
            </w:r>
          </w:p>
        </w:tc>
        <w:tc>
          <w:tcPr>
            <w:tcW w:w="709" w:type="dxa"/>
            <w:tcBorders>
              <w:top w:val="nil"/>
              <w:left w:val="single" w:sz="4" w:space="0" w:color="auto"/>
              <w:bottom w:val="single" w:sz="4" w:space="0" w:color="auto"/>
              <w:right w:val="nil"/>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34</w:t>
            </w:r>
          </w:p>
        </w:tc>
        <w:tc>
          <w:tcPr>
            <w:tcW w:w="1150"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8.66</w:t>
            </w: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五、事业收入</w:t>
            </w: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rsidP="00B25DE0">
            <w:pPr>
              <w:spacing w:line="240" w:lineRule="exact"/>
              <w:rPr>
                <w:rFonts w:ascii="仿宋_GB2312" w:eastAsia="仿宋_GB2312"/>
                <w:sz w:val="18"/>
                <w:szCs w:val="18"/>
              </w:rPr>
            </w:pPr>
            <w:r>
              <w:rPr>
                <w:rFonts w:ascii="仿宋_GB2312" w:eastAsia="仿宋_GB2312" w:hint="eastAsia"/>
                <w:sz w:val="18"/>
                <w:szCs w:val="18"/>
              </w:rPr>
              <w:t>五、社会保障和就业支出</w:t>
            </w:r>
          </w:p>
        </w:tc>
        <w:tc>
          <w:tcPr>
            <w:tcW w:w="709" w:type="dxa"/>
            <w:tcBorders>
              <w:top w:val="nil"/>
              <w:left w:val="single" w:sz="4" w:space="0" w:color="auto"/>
              <w:bottom w:val="single" w:sz="4" w:space="0" w:color="auto"/>
              <w:right w:val="nil"/>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35</w:t>
            </w:r>
          </w:p>
        </w:tc>
        <w:tc>
          <w:tcPr>
            <w:tcW w:w="1150"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1743.3</w:t>
            </w: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六、经营收入</w:t>
            </w: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rsidP="00B25DE0">
            <w:pPr>
              <w:spacing w:line="240" w:lineRule="exact"/>
              <w:rPr>
                <w:rFonts w:ascii="仿宋_GB2312" w:eastAsia="仿宋_GB2312"/>
                <w:sz w:val="18"/>
                <w:szCs w:val="18"/>
              </w:rPr>
            </w:pPr>
            <w:r>
              <w:rPr>
                <w:rFonts w:ascii="仿宋_GB2312" w:eastAsia="仿宋_GB2312" w:hint="eastAsia"/>
                <w:sz w:val="18"/>
                <w:szCs w:val="18"/>
              </w:rPr>
              <w:t>六、卫生健康支出</w:t>
            </w:r>
          </w:p>
        </w:tc>
        <w:tc>
          <w:tcPr>
            <w:tcW w:w="709" w:type="dxa"/>
            <w:tcBorders>
              <w:top w:val="nil"/>
              <w:left w:val="single" w:sz="4" w:space="0" w:color="auto"/>
              <w:bottom w:val="single" w:sz="4" w:space="0" w:color="auto"/>
              <w:right w:val="nil"/>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36</w:t>
            </w:r>
          </w:p>
        </w:tc>
        <w:tc>
          <w:tcPr>
            <w:tcW w:w="1150"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964.73</w:t>
            </w: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七、附属单位上缴收入</w:t>
            </w: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rsidP="00B25DE0">
            <w:pPr>
              <w:spacing w:line="240" w:lineRule="exact"/>
              <w:rPr>
                <w:rFonts w:ascii="仿宋_GB2312" w:eastAsia="仿宋_GB2312"/>
                <w:sz w:val="18"/>
                <w:szCs w:val="18"/>
              </w:rPr>
            </w:pPr>
            <w:r>
              <w:rPr>
                <w:rFonts w:ascii="仿宋_GB2312" w:eastAsia="仿宋_GB2312" w:hint="eastAsia"/>
                <w:sz w:val="18"/>
                <w:szCs w:val="18"/>
              </w:rPr>
              <w:t>七、节能环保支出</w:t>
            </w:r>
          </w:p>
        </w:tc>
        <w:tc>
          <w:tcPr>
            <w:tcW w:w="709" w:type="dxa"/>
            <w:tcBorders>
              <w:top w:val="nil"/>
              <w:left w:val="single" w:sz="4" w:space="0" w:color="auto"/>
              <w:bottom w:val="single" w:sz="4" w:space="0" w:color="auto"/>
              <w:right w:val="nil"/>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37</w:t>
            </w:r>
          </w:p>
        </w:tc>
        <w:tc>
          <w:tcPr>
            <w:tcW w:w="1150"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130.49</w:t>
            </w: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八、其他收入</w:t>
            </w: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rsidP="00B25DE0">
            <w:pPr>
              <w:spacing w:line="240" w:lineRule="exact"/>
              <w:rPr>
                <w:rFonts w:ascii="仿宋_GB2312" w:eastAsia="仿宋_GB2312"/>
                <w:sz w:val="18"/>
                <w:szCs w:val="18"/>
              </w:rPr>
            </w:pPr>
            <w:r>
              <w:rPr>
                <w:rFonts w:ascii="仿宋_GB2312" w:eastAsia="仿宋_GB2312" w:hint="eastAsia"/>
                <w:sz w:val="18"/>
                <w:szCs w:val="18"/>
              </w:rPr>
              <w:t>八、城乡社区支出</w:t>
            </w:r>
          </w:p>
        </w:tc>
        <w:tc>
          <w:tcPr>
            <w:tcW w:w="709" w:type="dxa"/>
            <w:tcBorders>
              <w:top w:val="nil"/>
              <w:left w:val="single" w:sz="4" w:space="0" w:color="auto"/>
              <w:bottom w:val="single" w:sz="4" w:space="0" w:color="auto"/>
              <w:right w:val="nil"/>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38</w:t>
            </w:r>
          </w:p>
        </w:tc>
        <w:tc>
          <w:tcPr>
            <w:tcW w:w="1150"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1537.39</w:t>
            </w: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rsidP="00B25DE0">
            <w:pPr>
              <w:spacing w:line="240" w:lineRule="exact"/>
              <w:rPr>
                <w:rFonts w:ascii="仿宋_GB2312" w:eastAsia="仿宋_GB2312"/>
                <w:sz w:val="18"/>
                <w:szCs w:val="18"/>
              </w:rPr>
            </w:pPr>
            <w:r>
              <w:rPr>
                <w:rFonts w:ascii="仿宋_GB2312" w:eastAsia="仿宋_GB2312" w:hint="eastAsia"/>
                <w:sz w:val="18"/>
                <w:szCs w:val="18"/>
              </w:rPr>
              <w:t>九、农林水支出</w:t>
            </w:r>
          </w:p>
        </w:tc>
        <w:tc>
          <w:tcPr>
            <w:tcW w:w="709" w:type="dxa"/>
            <w:tcBorders>
              <w:top w:val="nil"/>
              <w:left w:val="single" w:sz="4" w:space="0" w:color="auto"/>
              <w:bottom w:val="single" w:sz="4" w:space="0" w:color="auto"/>
              <w:right w:val="nil"/>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39</w:t>
            </w:r>
          </w:p>
        </w:tc>
        <w:tc>
          <w:tcPr>
            <w:tcW w:w="1150"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1520.57</w:t>
            </w: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rsidP="0074746E">
            <w:pPr>
              <w:spacing w:line="240" w:lineRule="exact"/>
              <w:rPr>
                <w:rFonts w:ascii="仿宋_GB2312" w:eastAsia="仿宋_GB2312"/>
                <w:sz w:val="18"/>
                <w:szCs w:val="18"/>
              </w:rPr>
            </w:pPr>
            <w:r w:rsidRPr="0074746E">
              <w:rPr>
                <w:rFonts w:ascii="仿宋_GB2312" w:eastAsia="仿宋_GB2312" w:hint="eastAsia"/>
                <w:sz w:val="18"/>
                <w:szCs w:val="18"/>
              </w:rPr>
              <w:t>十、住房保障支出</w:t>
            </w:r>
          </w:p>
        </w:tc>
        <w:tc>
          <w:tcPr>
            <w:tcW w:w="709" w:type="dxa"/>
            <w:tcBorders>
              <w:top w:val="nil"/>
              <w:left w:val="single" w:sz="4" w:space="0" w:color="auto"/>
              <w:bottom w:val="single" w:sz="4" w:space="0" w:color="auto"/>
              <w:right w:val="nil"/>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40</w:t>
            </w:r>
          </w:p>
        </w:tc>
        <w:tc>
          <w:tcPr>
            <w:tcW w:w="1150"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2396</w:t>
            </w: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十一、国有资本经营预算支出</w:t>
            </w:r>
          </w:p>
        </w:tc>
        <w:tc>
          <w:tcPr>
            <w:tcW w:w="709" w:type="dxa"/>
            <w:tcBorders>
              <w:top w:val="nil"/>
              <w:left w:val="single" w:sz="4" w:space="0" w:color="auto"/>
              <w:bottom w:val="single" w:sz="4" w:space="0" w:color="auto"/>
              <w:right w:val="nil"/>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41</w:t>
            </w:r>
          </w:p>
        </w:tc>
        <w:tc>
          <w:tcPr>
            <w:tcW w:w="1150"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0.23</w:t>
            </w: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nil"/>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42</w:t>
            </w:r>
          </w:p>
        </w:tc>
        <w:tc>
          <w:tcPr>
            <w:tcW w:w="1150"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single" w:sz="4" w:space="0" w:color="auto"/>
              <w:bottom w:val="single" w:sz="4" w:space="0" w:color="auto"/>
              <w:right w:val="nil"/>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43</w:t>
            </w:r>
          </w:p>
        </w:tc>
        <w:tc>
          <w:tcPr>
            <w:tcW w:w="1150"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44</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45</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46</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47</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48</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49</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50</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51</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52</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53</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54</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25</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55</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284"/>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26</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sz w:val="18"/>
                <w:szCs w:val="18"/>
              </w:rPr>
              <w:t>56</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p>
        </w:tc>
      </w:tr>
      <w:tr w:rsidR="0074746E" w:rsidTr="002B6477">
        <w:trPr>
          <w:trHeight w:hRule="exact" w:val="329"/>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b/>
                <w:bCs/>
                <w:sz w:val="18"/>
                <w:szCs w:val="18"/>
              </w:rPr>
            </w:pPr>
            <w:r>
              <w:rPr>
                <w:rFonts w:ascii="仿宋_GB2312" w:eastAsia="仿宋_GB2312" w:hint="eastAsia"/>
                <w:b/>
                <w:bCs/>
                <w:sz w:val="18"/>
                <w:szCs w:val="18"/>
              </w:rPr>
              <w:t>本年收入合计</w:t>
            </w: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b/>
                <w:bCs/>
                <w:sz w:val="18"/>
                <w:szCs w:val="18"/>
              </w:rPr>
            </w:pPr>
            <w:r>
              <w:rPr>
                <w:rFonts w:ascii="仿宋_GB2312" w:eastAsia="仿宋_GB2312" w:hint="eastAsia"/>
                <w:sz w:val="18"/>
                <w:szCs w:val="18"/>
              </w:rPr>
              <w:t>27</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b/>
                <w:bCs/>
                <w:sz w:val="18"/>
                <w:szCs w:val="18"/>
              </w:rPr>
            </w:pPr>
            <w:r>
              <w:rPr>
                <w:rFonts w:ascii="仿宋_GB2312" w:eastAsia="仿宋_GB2312" w:hint="eastAsia"/>
                <w:sz w:val="18"/>
                <w:szCs w:val="18"/>
              </w:rPr>
              <w:t>12300.81</w:t>
            </w:r>
          </w:p>
        </w:tc>
        <w:tc>
          <w:tcPr>
            <w:tcW w:w="2462"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b/>
                <w:bCs/>
                <w:sz w:val="18"/>
                <w:szCs w:val="18"/>
              </w:rPr>
            </w:pPr>
            <w:r>
              <w:rPr>
                <w:rFonts w:ascii="仿宋_GB2312" w:eastAsia="仿宋_GB2312" w:hint="eastAsia"/>
                <w:b/>
                <w:bCs/>
                <w:sz w:val="18"/>
                <w:szCs w:val="18"/>
              </w:rPr>
              <w:t>本年支出合计</w:t>
            </w: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57</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12300.81</w:t>
            </w:r>
          </w:p>
        </w:tc>
      </w:tr>
      <w:tr w:rsidR="0074746E" w:rsidTr="002B6477">
        <w:trPr>
          <w:trHeight w:hRule="exact" w:val="329"/>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使用非财政拨款结余</w:t>
            </w: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28</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0</w:t>
            </w: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结余分配</w:t>
            </w: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58</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0</w:t>
            </w:r>
          </w:p>
        </w:tc>
      </w:tr>
      <w:tr w:rsidR="0074746E" w:rsidTr="002B6477">
        <w:trPr>
          <w:trHeight w:hRule="exact" w:val="329"/>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年初结转和结余</w:t>
            </w: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29</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0</w:t>
            </w:r>
          </w:p>
        </w:tc>
        <w:tc>
          <w:tcPr>
            <w:tcW w:w="246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年末结转和结余</w:t>
            </w: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59</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0</w:t>
            </w:r>
          </w:p>
        </w:tc>
      </w:tr>
      <w:tr w:rsidR="0074746E" w:rsidTr="002B6477">
        <w:trPr>
          <w:trHeight w:hRule="exact" w:val="329"/>
        </w:trPr>
        <w:tc>
          <w:tcPr>
            <w:tcW w:w="3045"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667" w:type="dxa"/>
            <w:tcBorders>
              <w:top w:val="nil"/>
              <w:left w:val="single" w:sz="4" w:space="0" w:color="auto"/>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30</w:t>
            </w:r>
          </w:p>
        </w:tc>
        <w:tc>
          <w:tcPr>
            <w:tcW w:w="1022"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12300.81</w:t>
            </w:r>
          </w:p>
        </w:tc>
        <w:tc>
          <w:tcPr>
            <w:tcW w:w="2462"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709" w:type="dxa"/>
            <w:tcBorders>
              <w:top w:val="nil"/>
              <w:left w:val="nil"/>
              <w:bottom w:val="single" w:sz="4" w:space="0" w:color="auto"/>
              <w:right w:val="single" w:sz="4" w:space="0" w:color="auto"/>
            </w:tcBorders>
            <w:vAlign w:val="center"/>
          </w:tcPr>
          <w:p w:rsidR="0074746E" w:rsidRDefault="0074746E">
            <w:pPr>
              <w:spacing w:line="240" w:lineRule="exact"/>
              <w:jc w:val="center"/>
              <w:rPr>
                <w:rFonts w:ascii="仿宋_GB2312" w:eastAsia="仿宋_GB2312"/>
                <w:sz w:val="18"/>
                <w:szCs w:val="18"/>
              </w:rPr>
            </w:pPr>
            <w:r>
              <w:rPr>
                <w:rFonts w:ascii="仿宋_GB2312" w:eastAsia="仿宋_GB2312" w:hint="eastAsia"/>
                <w:sz w:val="18"/>
                <w:szCs w:val="18"/>
              </w:rPr>
              <w:t>60</w:t>
            </w:r>
          </w:p>
        </w:tc>
        <w:tc>
          <w:tcPr>
            <w:tcW w:w="1150" w:type="dxa"/>
            <w:tcBorders>
              <w:top w:val="nil"/>
              <w:left w:val="nil"/>
              <w:bottom w:val="single" w:sz="4" w:space="0" w:color="auto"/>
              <w:right w:val="single" w:sz="4" w:space="0" w:color="auto"/>
            </w:tcBorders>
            <w:vAlign w:val="center"/>
          </w:tcPr>
          <w:p w:rsidR="0074746E" w:rsidRDefault="0074746E">
            <w:pPr>
              <w:spacing w:line="240" w:lineRule="exact"/>
              <w:rPr>
                <w:rFonts w:ascii="仿宋_GB2312" w:eastAsia="仿宋_GB2312"/>
                <w:sz w:val="18"/>
                <w:szCs w:val="18"/>
              </w:rPr>
            </w:pPr>
            <w:r>
              <w:rPr>
                <w:rFonts w:ascii="仿宋_GB2312" w:eastAsia="仿宋_GB2312" w:hint="eastAsia"/>
                <w:sz w:val="18"/>
                <w:szCs w:val="18"/>
              </w:rPr>
              <w:t>12300.81</w:t>
            </w:r>
          </w:p>
        </w:tc>
      </w:tr>
    </w:tbl>
    <w:p w:rsidR="004D6A2F" w:rsidRDefault="004D6A2F">
      <w:pPr>
        <w:ind w:firstLineChars="50" w:firstLine="88"/>
        <w:rPr>
          <w:rFonts w:ascii="楷体_GB2312" w:eastAsia="楷体_GB2312"/>
          <w:sz w:val="28"/>
          <w:szCs w:val="28"/>
        </w:rPr>
        <w:sectPr w:rsidR="004D6A2F" w:rsidSect="00574881">
          <w:pgSz w:w="11906" w:h="16838"/>
          <w:pgMar w:top="1701" w:right="1531" w:bottom="1701" w:left="1531" w:header="0" w:footer="1418" w:gutter="0"/>
          <w:cols w:space="720"/>
          <w:docGrid w:type="linesAndChars" w:linePitch="610" w:charSpace="-849"/>
        </w:sectPr>
      </w:pPr>
      <w:r>
        <w:rPr>
          <w:rFonts w:ascii="仿宋_GB2312" w:eastAsia="仿宋_GB2312" w:hAnsi="宋体" w:hint="eastAsia"/>
          <w:sz w:val="18"/>
          <w:szCs w:val="18"/>
        </w:rPr>
        <w:t>注：1.本表反映部门本年度的总收支和年末结转结余情况。2.本套报表金额单位转换时可能存在尾数误差。</w:t>
      </w: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收入决算表</w:t>
      </w:r>
    </w:p>
    <w:p w:rsidR="004D6A2F" w:rsidRDefault="004D6A2F">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公开02表 </w:t>
      </w:r>
    </w:p>
    <w:p w:rsidR="004D6A2F" w:rsidRDefault="004D6A2F">
      <w:pPr>
        <w:tabs>
          <w:tab w:val="left" w:pos="13467"/>
        </w:tabs>
        <w:wordWrap w:val="0"/>
        <w:spacing w:line="400" w:lineRule="exact"/>
        <w:ind w:right="107"/>
        <w:jc w:val="right"/>
        <w:rPr>
          <w:rFonts w:ascii="楷体_GB2312" w:eastAsia="楷体_GB2312"/>
          <w:sz w:val="28"/>
          <w:szCs w:val="28"/>
        </w:rPr>
      </w:pPr>
      <w:r>
        <w:rPr>
          <w:rFonts w:ascii="楷体_GB2312" w:eastAsia="楷体_GB2312" w:hint="eastAsia"/>
          <w:sz w:val="28"/>
          <w:szCs w:val="28"/>
        </w:rPr>
        <w:t xml:space="preserve">部门： </w:t>
      </w:r>
      <w:r w:rsidR="009D53E4">
        <w:rPr>
          <w:rFonts w:ascii="楷体_GB2312" w:eastAsia="楷体_GB2312" w:hint="eastAsia"/>
          <w:sz w:val="28"/>
          <w:szCs w:val="28"/>
        </w:rPr>
        <w:t>青岛市即墨区北安街道办事处</w:t>
      </w:r>
      <w:r w:rsidR="00421DF2">
        <w:rPr>
          <w:rFonts w:ascii="楷体_GB2312" w:eastAsia="楷体_GB2312" w:hint="eastAsia"/>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金额单位：万元</w:t>
      </w:r>
    </w:p>
    <w:tbl>
      <w:tblPr>
        <w:tblW w:w="0" w:type="auto"/>
        <w:jc w:val="center"/>
        <w:tblLayout w:type="fixed"/>
        <w:tblLook w:val="0000"/>
      </w:tblPr>
      <w:tblGrid>
        <w:gridCol w:w="1296"/>
        <w:gridCol w:w="110"/>
        <w:gridCol w:w="1854"/>
        <w:gridCol w:w="1559"/>
        <w:gridCol w:w="1559"/>
        <w:gridCol w:w="1701"/>
        <w:gridCol w:w="1559"/>
        <w:gridCol w:w="1276"/>
        <w:gridCol w:w="1276"/>
        <w:gridCol w:w="1243"/>
      </w:tblGrid>
      <w:tr w:rsidR="004D6A2F" w:rsidTr="009D53E4">
        <w:trPr>
          <w:trHeight w:val="458"/>
          <w:jc w:val="center"/>
        </w:trPr>
        <w:tc>
          <w:tcPr>
            <w:tcW w:w="32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559" w:type="dxa"/>
            <w:vMerge w:val="restart"/>
            <w:tcBorders>
              <w:top w:val="single" w:sz="4" w:space="0" w:color="auto"/>
              <w:left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59"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701"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59"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276"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276"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4D6A2F" w:rsidRDefault="004D6A2F">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243"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4D6A2F" w:rsidTr="009D53E4">
        <w:trPr>
          <w:trHeight w:val="457"/>
          <w:jc w:val="center"/>
        </w:trPr>
        <w:tc>
          <w:tcPr>
            <w:tcW w:w="14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1854"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59" w:type="dxa"/>
            <w:vMerge/>
            <w:tcBorders>
              <w:left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559" w:type="dxa"/>
            <w:vMerge/>
            <w:tcBorders>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701" w:type="dxa"/>
            <w:vMerge/>
            <w:tcBorders>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559" w:type="dxa"/>
            <w:vMerge/>
            <w:tcBorders>
              <w:left w:val="single" w:sz="4" w:space="0" w:color="auto"/>
              <w:right w:val="single" w:sz="4" w:space="0" w:color="auto"/>
            </w:tcBorders>
            <w:vAlign w:val="center"/>
          </w:tcPr>
          <w:p w:rsidR="004D6A2F" w:rsidRDefault="004D6A2F">
            <w:pPr>
              <w:widowControl/>
              <w:spacing w:line="300" w:lineRule="exact"/>
              <w:ind w:firstLineChars="100" w:firstLine="216"/>
              <w:rPr>
                <w:rFonts w:ascii="仿宋_GB2312" w:eastAsia="仿宋_GB2312" w:hAnsi="宋体" w:cs="宋体"/>
                <w:kern w:val="0"/>
                <w:sz w:val="22"/>
                <w:szCs w:val="22"/>
              </w:rPr>
            </w:pPr>
          </w:p>
        </w:tc>
        <w:tc>
          <w:tcPr>
            <w:tcW w:w="1276" w:type="dxa"/>
            <w:vMerge/>
            <w:tcBorders>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276" w:type="dxa"/>
            <w:vMerge/>
            <w:tcBorders>
              <w:left w:val="single" w:sz="4" w:space="0" w:color="auto"/>
              <w:right w:val="single" w:sz="4" w:space="0" w:color="auto"/>
            </w:tcBorders>
            <w:vAlign w:val="center"/>
          </w:tcPr>
          <w:p w:rsidR="004D6A2F" w:rsidRDefault="004D6A2F">
            <w:pPr>
              <w:widowControl/>
              <w:spacing w:line="300" w:lineRule="exact"/>
              <w:ind w:left="648" w:hangingChars="300" w:hanging="648"/>
              <w:jc w:val="center"/>
              <w:rPr>
                <w:rFonts w:ascii="仿宋_GB2312" w:eastAsia="仿宋_GB2312" w:hAnsi="宋体" w:cs="宋体"/>
                <w:kern w:val="0"/>
                <w:sz w:val="22"/>
                <w:szCs w:val="22"/>
              </w:rPr>
            </w:pPr>
          </w:p>
        </w:tc>
        <w:tc>
          <w:tcPr>
            <w:tcW w:w="1243" w:type="dxa"/>
            <w:vMerge/>
            <w:tcBorders>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r>
      <w:tr w:rsidR="004D6A2F" w:rsidTr="009D53E4">
        <w:trPr>
          <w:trHeight w:val="397"/>
          <w:jc w:val="center"/>
        </w:trPr>
        <w:tc>
          <w:tcPr>
            <w:tcW w:w="32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6" w:type="dxa"/>
            <w:tcBorders>
              <w:top w:val="single" w:sz="4" w:space="0" w:color="auto"/>
              <w:left w:val="single" w:sz="4" w:space="0" w:color="auto"/>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276"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243"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421DF2" w:rsidTr="009D53E4">
        <w:trPr>
          <w:trHeight w:val="397"/>
          <w:jc w:val="center"/>
        </w:trPr>
        <w:tc>
          <w:tcPr>
            <w:tcW w:w="326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421DF2" w:rsidRDefault="00421DF2">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21DF2" w:rsidRDefault="00421DF2" w:rsidP="009D53E4">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12300.81</w:t>
            </w:r>
          </w:p>
        </w:tc>
        <w:tc>
          <w:tcPr>
            <w:tcW w:w="1559" w:type="dxa"/>
            <w:tcBorders>
              <w:top w:val="single" w:sz="4" w:space="0" w:color="auto"/>
              <w:left w:val="single" w:sz="4" w:space="0" w:color="auto"/>
              <w:bottom w:val="single" w:sz="4" w:space="0" w:color="auto"/>
              <w:right w:val="single" w:sz="4" w:space="0" w:color="auto"/>
            </w:tcBorders>
            <w:vAlign w:val="center"/>
          </w:tcPr>
          <w:p w:rsidR="00421DF2" w:rsidRDefault="00421DF2" w:rsidP="00B25DE0">
            <w:pPr>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12300.81</w:t>
            </w:r>
          </w:p>
        </w:tc>
        <w:tc>
          <w:tcPr>
            <w:tcW w:w="1701" w:type="dxa"/>
            <w:tcBorders>
              <w:top w:val="single" w:sz="4" w:space="0" w:color="auto"/>
              <w:left w:val="single" w:sz="4" w:space="0" w:color="auto"/>
              <w:bottom w:val="single" w:sz="4" w:space="0" w:color="auto"/>
              <w:right w:val="single" w:sz="4" w:space="0" w:color="auto"/>
            </w:tcBorders>
            <w:vAlign w:val="center"/>
          </w:tcPr>
          <w:p w:rsidR="00421DF2" w:rsidRDefault="00421DF2">
            <w:pPr>
              <w:spacing w:line="300" w:lineRule="exact"/>
              <w:jc w:val="left"/>
              <w:rPr>
                <w:rFonts w:ascii="仿宋_GB2312" w:eastAsia="仿宋_GB2312" w:hAnsi="宋体" w:cs="宋体"/>
                <w:kern w:val="0"/>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tcPr>
          <w:p w:rsidR="00421DF2" w:rsidRDefault="00421DF2">
            <w:pPr>
              <w:spacing w:line="300" w:lineRule="exact"/>
              <w:jc w:val="left"/>
              <w:rPr>
                <w:rFonts w:ascii="仿宋_GB2312" w:eastAsia="仿宋_GB2312" w:hAnsi="宋体" w:cs="宋体"/>
                <w:kern w:val="0"/>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421DF2" w:rsidRDefault="00421DF2">
            <w:pPr>
              <w:spacing w:line="300" w:lineRule="exact"/>
              <w:jc w:val="left"/>
              <w:rPr>
                <w:rFonts w:ascii="仿宋_GB2312" w:eastAsia="仿宋_GB2312" w:hAnsi="宋体" w:cs="宋体"/>
                <w:kern w:val="0"/>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p>
        </w:tc>
        <w:tc>
          <w:tcPr>
            <w:tcW w:w="1243" w:type="dxa"/>
            <w:tcBorders>
              <w:top w:val="single" w:sz="4" w:space="0" w:color="auto"/>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p>
        </w:tc>
      </w:tr>
      <w:tr w:rsidR="00421DF2" w:rsidTr="009D53E4">
        <w:trPr>
          <w:trHeight w:val="397"/>
          <w:jc w:val="center"/>
        </w:trPr>
        <w:tc>
          <w:tcPr>
            <w:tcW w:w="1296" w:type="dxa"/>
            <w:tcBorders>
              <w:top w:val="single" w:sz="4" w:space="0" w:color="auto"/>
              <w:left w:val="single" w:sz="4" w:space="0" w:color="auto"/>
              <w:bottom w:val="single" w:sz="4" w:space="0" w:color="auto"/>
              <w:right w:val="single" w:sz="4" w:space="0" w:color="auto"/>
            </w:tcBorders>
            <w:shd w:val="clear" w:color="auto" w:fill="auto"/>
            <w:vAlign w:val="center"/>
          </w:tcPr>
          <w:p w:rsidR="00421DF2" w:rsidRDefault="00421DF2" w:rsidP="009D53E4">
            <w:pPr>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196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21DF2" w:rsidRDefault="00421DF2">
            <w:pPr>
              <w:widowControl/>
              <w:spacing w:line="300" w:lineRule="exact"/>
              <w:jc w:val="lef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一般公共服务支出</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1559" w:type="dxa"/>
            <w:tcBorders>
              <w:top w:val="single" w:sz="4" w:space="0" w:color="auto"/>
              <w:left w:val="single" w:sz="4" w:space="0" w:color="auto"/>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1701" w:type="dxa"/>
            <w:tcBorders>
              <w:top w:val="single" w:sz="4" w:space="0" w:color="auto"/>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p>
        </w:tc>
        <w:tc>
          <w:tcPr>
            <w:tcW w:w="1559" w:type="dxa"/>
            <w:tcBorders>
              <w:top w:val="single" w:sz="4" w:space="0" w:color="auto"/>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p>
        </w:tc>
        <w:tc>
          <w:tcPr>
            <w:tcW w:w="1276" w:type="dxa"/>
            <w:tcBorders>
              <w:top w:val="single" w:sz="4" w:space="0" w:color="auto"/>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p>
        </w:tc>
        <w:tc>
          <w:tcPr>
            <w:tcW w:w="1243" w:type="dxa"/>
            <w:tcBorders>
              <w:top w:val="single" w:sz="4" w:space="0" w:color="auto"/>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p>
        </w:tc>
      </w:tr>
      <w:tr w:rsidR="00421DF2" w:rsidTr="009D53E4">
        <w:trPr>
          <w:trHeight w:val="397"/>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421DF2" w:rsidRDefault="00421DF2" w:rsidP="009D53E4">
            <w:pPr>
              <w:widowControl/>
              <w:spacing w:line="300" w:lineRule="exact"/>
              <w:rPr>
                <w:rFonts w:ascii="仿宋_GB2312" w:eastAsia="仿宋_GB2312" w:hAnsi="宋体" w:cs="宋体"/>
                <w:kern w:val="0"/>
                <w:sz w:val="22"/>
                <w:szCs w:val="22"/>
              </w:rPr>
            </w:pPr>
            <w:r w:rsidRPr="0069254C">
              <w:rPr>
                <w:rFonts w:ascii="仿宋_GB2312" w:eastAsia="仿宋_GB2312" w:hAnsi="宋体" w:cs="宋体"/>
                <w:kern w:val="0"/>
                <w:sz w:val="22"/>
                <w:szCs w:val="22"/>
              </w:rPr>
              <w:t>20103</w:t>
            </w:r>
          </w:p>
        </w:tc>
        <w:tc>
          <w:tcPr>
            <w:tcW w:w="1964" w:type="dxa"/>
            <w:gridSpan w:val="2"/>
            <w:tcBorders>
              <w:top w:val="nil"/>
              <w:left w:val="nil"/>
              <w:bottom w:val="single" w:sz="4" w:space="0" w:color="auto"/>
              <w:right w:val="single" w:sz="4" w:space="0" w:color="auto"/>
            </w:tcBorders>
            <w:shd w:val="clear" w:color="auto" w:fill="auto"/>
            <w:vAlign w:val="center"/>
          </w:tcPr>
          <w:p w:rsidR="00421DF2" w:rsidRDefault="00421DF2" w:rsidP="009D53E4">
            <w:pPr>
              <w:widowControl/>
              <w:spacing w:line="300" w:lineRule="exac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政府办公厅（室）及相关机构事务</w:t>
            </w:r>
          </w:p>
        </w:tc>
        <w:tc>
          <w:tcPr>
            <w:tcW w:w="1559" w:type="dxa"/>
            <w:tcBorders>
              <w:top w:val="nil"/>
              <w:left w:val="nil"/>
              <w:bottom w:val="single" w:sz="4" w:space="0" w:color="auto"/>
              <w:right w:val="single" w:sz="4" w:space="0" w:color="auto"/>
            </w:tcBorders>
            <w:shd w:val="clear" w:color="auto" w:fill="auto"/>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1701" w:type="dxa"/>
            <w:tcBorders>
              <w:top w:val="nil"/>
              <w:left w:val="nil"/>
              <w:bottom w:val="single" w:sz="4" w:space="0" w:color="auto"/>
              <w:right w:val="single" w:sz="4" w:space="0" w:color="auto"/>
            </w:tcBorders>
            <w:vAlign w:val="center"/>
          </w:tcPr>
          <w:p w:rsidR="00421DF2" w:rsidRDefault="00421DF2">
            <w:pPr>
              <w:widowControl/>
              <w:spacing w:line="300" w:lineRule="exact"/>
              <w:jc w:val="center"/>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421DF2" w:rsidRDefault="00421DF2">
            <w:pPr>
              <w:widowControl/>
              <w:spacing w:line="300" w:lineRule="exact"/>
              <w:jc w:val="center"/>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center"/>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center"/>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421DF2" w:rsidRDefault="00421DF2">
            <w:pPr>
              <w:widowControl/>
              <w:spacing w:line="300" w:lineRule="exact"/>
              <w:jc w:val="center"/>
              <w:rPr>
                <w:rFonts w:ascii="仿宋_GB2312" w:eastAsia="仿宋_GB2312" w:hAnsi="宋体" w:cs="宋体"/>
                <w:kern w:val="0"/>
                <w:sz w:val="22"/>
                <w:szCs w:val="22"/>
              </w:rPr>
            </w:pPr>
          </w:p>
        </w:tc>
      </w:tr>
      <w:tr w:rsidR="00421DF2" w:rsidTr="009D53E4">
        <w:trPr>
          <w:trHeight w:val="397"/>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421DF2" w:rsidRDefault="00421DF2" w:rsidP="009D53E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1964" w:type="dxa"/>
            <w:gridSpan w:val="2"/>
            <w:tcBorders>
              <w:top w:val="nil"/>
              <w:left w:val="nil"/>
              <w:bottom w:val="single" w:sz="4" w:space="0" w:color="auto"/>
              <w:right w:val="single" w:sz="4" w:space="0" w:color="auto"/>
            </w:tcBorders>
            <w:shd w:val="clear" w:color="auto" w:fill="auto"/>
            <w:vAlign w:val="center"/>
          </w:tcPr>
          <w:p w:rsidR="00421DF2" w:rsidRDefault="00421DF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行政运行</w:t>
            </w:r>
          </w:p>
        </w:tc>
        <w:tc>
          <w:tcPr>
            <w:tcW w:w="1559" w:type="dxa"/>
            <w:tcBorders>
              <w:top w:val="nil"/>
              <w:left w:val="nil"/>
              <w:bottom w:val="single" w:sz="4" w:space="0" w:color="auto"/>
              <w:right w:val="single" w:sz="4" w:space="0" w:color="auto"/>
            </w:tcBorders>
            <w:shd w:val="clear" w:color="auto" w:fill="auto"/>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3080.32　</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3080.32　</w:t>
            </w:r>
          </w:p>
        </w:tc>
        <w:tc>
          <w:tcPr>
            <w:tcW w:w="1701"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421DF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1964" w:type="dxa"/>
            <w:gridSpan w:val="2"/>
            <w:tcBorders>
              <w:top w:val="nil"/>
              <w:left w:val="nil"/>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组织事务</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701"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421DF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1964" w:type="dxa"/>
            <w:gridSpan w:val="2"/>
            <w:tcBorders>
              <w:top w:val="nil"/>
              <w:left w:val="nil"/>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其他组织事务支出</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701"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421DF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w:t>
            </w:r>
          </w:p>
        </w:tc>
        <w:tc>
          <w:tcPr>
            <w:tcW w:w="1964" w:type="dxa"/>
            <w:gridSpan w:val="2"/>
            <w:tcBorders>
              <w:top w:val="nil"/>
              <w:left w:val="nil"/>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701"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421DF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2019999</w:t>
            </w:r>
          </w:p>
        </w:tc>
        <w:tc>
          <w:tcPr>
            <w:tcW w:w="1964" w:type="dxa"/>
            <w:gridSpan w:val="2"/>
            <w:tcBorders>
              <w:top w:val="nil"/>
              <w:left w:val="nil"/>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701"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421DF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1964" w:type="dxa"/>
            <w:gridSpan w:val="2"/>
            <w:tcBorders>
              <w:top w:val="nil"/>
              <w:left w:val="nil"/>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公共安全支出</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59"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43"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421DF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w:t>
            </w:r>
          </w:p>
        </w:tc>
        <w:tc>
          <w:tcPr>
            <w:tcW w:w="1964" w:type="dxa"/>
            <w:gridSpan w:val="2"/>
            <w:tcBorders>
              <w:top w:val="nil"/>
              <w:left w:val="nil"/>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p>
        </w:tc>
      </w:tr>
      <w:tr w:rsidR="00421DF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2049999</w:t>
            </w:r>
          </w:p>
        </w:tc>
        <w:tc>
          <w:tcPr>
            <w:tcW w:w="1964" w:type="dxa"/>
            <w:gridSpan w:val="2"/>
            <w:tcBorders>
              <w:top w:val="nil"/>
              <w:left w:val="nil"/>
              <w:bottom w:val="single" w:sz="4" w:space="0" w:color="auto"/>
              <w:right w:val="single" w:sz="4" w:space="0" w:color="auto"/>
            </w:tcBorders>
            <w:vAlign w:val="center"/>
          </w:tcPr>
          <w:p w:rsidR="00421DF2" w:rsidRDefault="00421DF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559"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421DF2" w:rsidRDefault="00421DF2">
            <w:pPr>
              <w:widowControl/>
              <w:spacing w:line="300" w:lineRule="exact"/>
              <w:jc w:val="right"/>
              <w:rPr>
                <w:rFonts w:ascii="仿宋_GB2312" w:eastAsia="仿宋_GB2312" w:hAnsi="宋体" w:cs="宋体"/>
                <w:kern w:val="0"/>
                <w:sz w:val="22"/>
                <w:szCs w:val="22"/>
              </w:rPr>
            </w:pPr>
          </w:p>
        </w:tc>
      </w:tr>
      <w:tr w:rsidR="00421DF2" w:rsidTr="00421DF2">
        <w:trPr>
          <w:trHeight w:val="409"/>
          <w:jc w:val="center"/>
        </w:trPr>
        <w:tc>
          <w:tcPr>
            <w:tcW w:w="3260" w:type="dxa"/>
            <w:gridSpan w:val="3"/>
            <w:tcBorders>
              <w:top w:val="single" w:sz="4" w:space="0" w:color="auto"/>
              <w:left w:val="single" w:sz="4" w:space="0" w:color="auto"/>
              <w:bottom w:val="single" w:sz="4" w:space="0" w:color="auto"/>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559" w:type="dxa"/>
            <w:vMerge w:val="restart"/>
            <w:tcBorders>
              <w:top w:val="single" w:sz="4" w:space="0" w:color="auto"/>
              <w:left w:val="nil"/>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59" w:type="dxa"/>
            <w:vMerge w:val="restart"/>
            <w:tcBorders>
              <w:top w:val="single" w:sz="4" w:space="0" w:color="auto"/>
              <w:left w:val="nil"/>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701" w:type="dxa"/>
            <w:vMerge w:val="restart"/>
            <w:tcBorders>
              <w:top w:val="single" w:sz="4" w:space="0" w:color="auto"/>
              <w:left w:val="nil"/>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59" w:type="dxa"/>
            <w:vMerge w:val="restart"/>
            <w:tcBorders>
              <w:top w:val="single" w:sz="4" w:space="0" w:color="auto"/>
              <w:left w:val="nil"/>
              <w:right w:val="single" w:sz="4" w:space="0" w:color="auto"/>
            </w:tcBorders>
            <w:vAlign w:val="center"/>
          </w:tcPr>
          <w:p w:rsidR="00421DF2" w:rsidRDefault="00421DF2" w:rsidP="00421DF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276" w:type="dxa"/>
            <w:vMerge w:val="restart"/>
            <w:tcBorders>
              <w:top w:val="single" w:sz="4" w:space="0" w:color="auto"/>
              <w:left w:val="nil"/>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276" w:type="dxa"/>
            <w:vMerge w:val="restart"/>
            <w:tcBorders>
              <w:top w:val="single" w:sz="4" w:space="0" w:color="auto"/>
              <w:left w:val="nil"/>
              <w:right w:val="single" w:sz="4" w:space="0" w:color="auto"/>
            </w:tcBorders>
            <w:vAlign w:val="center"/>
          </w:tcPr>
          <w:p w:rsidR="00421DF2" w:rsidRDefault="00421DF2" w:rsidP="00421DF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421DF2" w:rsidRDefault="00421DF2" w:rsidP="00421DF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243" w:type="dxa"/>
            <w:vMerge w:val="restart"/>
            <w:tcBorders>
              <w:top w:val="single" w:sz="4" w:space="0" w:color="auto"/>
              <w:left w:val="nil"/>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421DF2" w:rsidTr="00B25DE0">
        <w:trPr>
          <w:trHeight w:val="397"/>
          <w:jc w:val="center"/>
        </w:trPr>
        <w:tc>
          <w:tcPr>
            <w:tcW w:w="1296" w:type="dxa"/>
            <w:tcBorders>
              <w:top w:val="nil"/>
              <w:left w:val="single" w:sz="4" w:space="0" w:color="auto"/>
              <w:bottom w:val="single" w:sz="4" w:space="0" w:color="auto"/>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1964" w:type="dxa"/>
            <w:gridSpan w:val="2"/>
            <w:tcBorders>
              <w:top w:val="nil"/>
              <w:left w:val="nil"/>
              <w:bottom w:val="single" w:sz="4" w:space="0" w:color="auto"/>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59" w:type="dxa"/>
            <w:vMerge/>
            <w:tcBorders>
              <w:left w:val="nil"/>
              <w:bottom w:val="single" w:sz="4" w:space="0" w:color="auto"/>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p>
        </w:tc>
        <w:tc>
          <w:tcPr>
            <w:tcW w:w="1701" w:type="dxa"/>
            <w:vMerge/>
            <w:tcBorders>
              <w:left w:val="nil"/>
              <w:bottom w:val="single" w:sz="4" w:space="0" w:color="auto"/>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421DF2" w:rsidRDefault="00421DF2" w:rsidP="00421DF2">
            <w:pPr>
              <w:widowControl/>
              <w:spacing w:line="300" w:lineRule="exact"/>
              <w:ind w:firstLineChars="100" w:firstLine="216"/>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421DF2" w:rsidRDefault="00421DF2" w:rsidP="00421DF2">
            <w:pPr>
              <w:widowControl/>
              <w:spacing w:line="300" w:lineRule="exact"/>
              <w:ind w:left="648" w:hangingChars="300" w:hanging="648"/>
              <w:jc w:val="center"/>
              <w:rPr>
                <w:rFonts w:ascii="仿宋_GB2312" w:eastAsia="仿宋_GB2312" w:hAnsi="宋体" w:cs="宋体"/>
                <w:kern w:val="0"/>
                <w:sz w:val="22"/>
                <w:szCs w:val="22"/>
              </w:rPr>
            </w:pPr>
          </w:p>
        </w:tc>
        <w:tc>
          <w:tcPr>
            <w:tcW w:w="1243" w:type="dxa"/>
            <w:vMerge/>
            <w:tcBorders>
              <w:left w:val="nil"/>
              <w:bottom w:val="single" w:sz="4" w:space="0" w:color="auto"/>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p>
        </w:tc>
      </w:tr>
      <w:tr w:rsidR="00421DF2" w:rsidTr="00B25DE0">
        <w:trPr>
          <w:trHeight w:val="397"/>
          <w:jc w:val="center"/>
        </w:trPr>
        <w:tc>
          <w:tcPr>
            <w:tcW w:w="3260" w:type="dxa"/>
            <w:gridSpan w:val="3"/>
            <w:tcBorders>
              <w:top w:val="nil"/>
              <w:left w:val="single" w:sz="4" w:space="0" w:color="auto"/>
              <w:bottom w:val="single" w:sz="4" w:space="0" w:color="auto"/>
              <w:right w:val="single" w:sz="4" w:space="0" w:color="auto"/>
            </w:tcBorders>
            <w:vAlign w:val="center"/>
          </w:tcPr>
          <w:p w:rsidR="00421DF2" w:rsidRDefault="00421DF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59" w:type="dxa"/>
            <w:tcBorders>
              <w:top w:val="nil"/>
              <w:left w:val="nil"/>
              <w:bottom w:val="single" w:sz="4" w:space="0" w:color="auto"/>
              <w:right w:val="single" w:sz="4" w:space="0" w:color="auto"/>
            </w:tcBorders>
            <w:vAlign w:val="center"/>
          </w:tcPr>
          <w:p w:rsidR="00421DF2" w:rsidRDefault="00421DF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nil"/>
              <w:left w:val="nil"/>
              <w:bottom w:val="single" w:sz="4" w:space="0" w:color="auto"/>
              <w:right w:val="single" w:sz="4" w:space="0" w:color="auto"/>
            </w:tcBorders>
            <w:vAlign w:val="center"/>
          </w:tcPr>
          <w:p w:rsidR="00421DF2" w:rsidRDefault="00421DF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nil"/>
              <w:left w:val="nil"/>
              <w:bottom w:val="single" w:sz="4" w:space="0" w:color="auto"/>
              <w:right w:val="single" w:sz="4" w:space="0" w:color="auto"/>
            </w:tcBorders>
            <w:vAlign w:val="center"/>
          </w:tcPr>
          <w:p w:rsidR="00421DF2" w:rsidRDefault="00421DF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nil"/>
              <w:left w:val="nil"/>
              <w:bottom w:val="single" w:sz="4" w:space="0" w:color="auto"/>
              <w:right w:val="single" w:sz="4" w:space="0" w:color="auto"/>
            </w:tcBorders>
            <w:vAlign w:val="center"/>
          </w:tcPr>
          <w:p w:rsidR="00421DF2" w:rsidRDefault="00421DF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6" w:type="dxa"/>
            <w:tcBorders>
              <w:top w:val="nil"/>
              <w:left w:val="nil"/>
              <w:bottom w:val="single" w:sz="4" w:space="0" w:color="auto"/>
              <w:right w:val="single" w:sz="4" w:space="0" w:color="auto"/>
            </w:tcBorders>
            <w:vAlign w:val="center"/>
          </w:tcPr>
          <w:p w:rsidR="00421DF2" w:rsidRDefault="00421DF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276"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243" w:type="dxa"/>
            <w:tcBorders>
              <w:top w:val="nil"/>
              <w:left w:val="nil"/>
              <w:bottom w:val="single" w:sz="4" w:space="0" w:color="auto"/>
              <w:right w:val="single" w:sz="4" w:space="0" w:color="auto"/>
            </w:tcBorders>
            <w:vAlign w:val="center"/>
          </w:tcPr>
          <w:p w:rsidR="00421DF2" w:rsidRDefault="00421DF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教育支出</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普通教育</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学前教育</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2059999</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文化旅游体育与传媒支出</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社会保障和就业支出</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行政事业单位养老支出</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2080599</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其他行政事业单位养老支出</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抚恤</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2080805</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义务兵优待</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2080899</w:t>
            </w:r>
          </w:p>
        </w:tc>
        <w:tc>
          <w:tcPr>
            <w:tcW w:w="1964" w:type="dxa"/>
            <w:gridSpan w:val="2"/>
            <w:tcBorders>
              <w:top w:val="nil"/>
              <w:left w:val="nil"/>
              <w:bottom w:val="single" w:sz="4" w:space="0" w:color="auto"/>
              <w:right w:val="single" w:sz="4" w:space="0" w:color="auto"/>
            </w:tcBorders>
            <w:vAlign w:val="center"/>
          </w:tcPr>
          <w:p w:rsidR="00067F52" w:rsidRDefault="00067F52">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其他优抚支出</w:t>
            </w:r>
          </w:p>
        </w:tc>
        <w:tc>
          <w:tcPr>
            <w:tcW w:w="1559" w:type="dxa"/>
            <w:tcBorders>
              <w:top w:val="nil"/>
              <w:left w:val="nil"/>
              <w:bottom w:val="single" w:sz="4" w:space="0" w:color="auto"/>
              <w:right w:val="single" w:sz="4" w:space="0" w:color="auto"/>
            </w:tcBorders>
            <w:vAlign w:val="center"/>
          </w:tcPr>
          <w:p w:rsidR="00067F52" w:rsidRDefault="00067F52" w:rsidP="00067F5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1559"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1701"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067F52" w:rsidRDefault="00067F52">
            <w:pPr>
              <w:widowControl/>
              <w:spacing w:line="300" w:lineRule="exact"/>
              <w:jc w:val="right"/>
              <w:rPr>
                <w:rFonts w:ascii="仿宋_GB2312" w:eastAsia="仿宋_GB2312" w:hAnsi="宋体" w:cs="宋体"/>
                <w:kern w:val="0"/>
                <w:sz w:val="22"/>
                <w:szCs w:val="22"/>
              </w:rPr>
            </w:pPr>
          </w:p>
        </w:tc>
      </w:tr>
      <w:tr w:rsidR="00067F52" w:rsidTr="00067F52">
        <w:trPr>
          <w:trHeight w:val="397"/>
          <w:jc w:val="center"/>
        </w:trPr>
        <w:tc>
          <w:tcPr>
            <w:tcW w:w="3260" w:type="dxa"/>
            <w:gridSpan w:val="3"/>
            <w:tcBorders>
              <w:top w:val="single" w:sz="4" w:space="0" w:color="auto"/>
              <w:left w:val="single" w:sz="4" w:space="0" w:color="auto"/>
              <w:bottom w:val="single" w:sz="4" w:space="0" w:color="auto"/>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559" w:type="dxa"/>
            <w:vMerge w:val="restart"/>
            <w:tcBorders>
              <w:top w:val="single" w:sz="4" w:space="0" w:color="auto"/>
              <w:left w:val="nil"/>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59" w:type="dxa"/>
            <w:vMerge w:val="restart"/>
            <w:tcBorders>
              <w:top w:val="single" w:sz="4" w:space="0" w:color="auto"/>
              <w:left w:val="nil"/>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701" w:type="dxa"/>
            <w:vMerge w:val="restart"/>
            <w:tcBorders>
              <w:top w:val="single" w:sz="4" w:space="0" w:color="auto"/>
              <w:left w:val="nil"/>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59" w:type="dxa"/>
            <w:vMerge w:val="restart"/>
            <w:tcBorders>
              <w:top w:val="single" w:sz="4" w:space="0" w:color="auto"/>
              <w:left w:val="nil"/>
              <w:right w:val="single" w:sz="4" w:space="0" w:color="auto"/>
            </w:tcBorders>
            <w:vAlign w:val="center"/>
          </w:tcPr>
          <w:p w:rsidR="00067F52" w:rsidRDefault="00067F52" w:rsidP="00067F5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276" w:type="dxa"/>
            <w:vMerge w:val="restart"/>
            <w:tcBorders>
              <w:top w:val="single" w:sz="4" w:space="0" w:color="auto"/>
              <w:left w:val="nil"/>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276" w:type="dxa"/>
            <w:vMerge w:val="restart"/>
            <w:tcBorders>
              <w:top w:val="single" w:sz="4" w:space="0" w:color="auto"/>
              <w:left w:val="nil"/>
              <w:right w:val="single" w:sz="4" w:space="0" w:color="auto"/>
            </w:tcBorders>
            <w:vAlign w:val="center"/>
          </w:tcPr>
          <w:p w:rsidR="00067F52" w:rsidRDefault="00067F52" w:rsidP="00067F5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067F52" w:rsidRDefault="00067F52" w:rsidP="00067F5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243" w:type="dxa"/>
            <w:vMerge w:val="restart"/>
            <w:tcBorders>
              <w:top w:val="single" w:sz="4" w:space="0" w:color="auto"/>
              <w:left w:val="nil"/>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067F52" w:rsidTr="00B25DE0">
        <w:trPr>
          <w:trHeight w:val="397"/>
          <w:jc w:val="center"/>
        </w:trPr>
        <w:tc>
          <w:tcPr>
            <w:tcW w:w="1296" w:type="dxa"/>
            <w:tcBorders>
              <w:top w:val="nil"/>
              <w:left w:val="single" w:sz="4" w:space="0" w:color="auto"/>
              <w:bottom w:val="single" w:sz="4" w:space="0" w:color="auto"/>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1964" w:type="dxa"/>
            <w:gridSpan w:val="2"/>
            <w:tcBorders>
              <w:top w:val="nil"/>
              <w:left w:val="nil"/>
              <w:bottom w:val="single" w:sz="4" w:space="0" w:color="auto"/>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59" w:type="dxa"/>
            <w:vMerge/>
            <w:tcBorders>
              <w:left w:val="nil"/>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p>
        </w:tc>
        <w:tc>
          <w:tcPr>
            <w:tcW w:w="1701" w:type="dxa"/>
            <w:vMerge/>
            <w:tcBorders>
              <w:left w:val="nil"/>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p>
        </w:tc>
        <w:tc>
          <w:tcPr>
            <w:tcW w:w="1243" w:type="dxa"/>
            <w:vMerge/>
            <w:tcBorders>
              <w:left w:val="nil"/>
              <w:bottom w:val="single" w:sz="4" w:space="0" w:color="auto"/>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p>
        </w:tc>
      </w:tr>
      <w:tr w:rsidR="00067F52" w:rsidTr="00B25DE0">
        <w:trPr>
          <w:trHeight w:val="397"/>
          <w:jc w:val="center"/>
        </w:trPr>
        <w:tc>
          <w:tcPr>
            <w:tcW w:w="3260" w:type="dxa"/>
            <w:gridSpan w:val="3"/>
            <w:tcBorders>
              <w:top w:val="nil"/>
              <w:left w:val="single" w:sz="4" w:space="0" w:color="auto"/>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59" w:type="dxa"/>
            <w:tcBorders>
              <w:top w:val="nil"/>
              <w:left w:val="nil"/>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nil"/>
              <w:left w:val="nil"/>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nil"/>
              <w:left w:val="nil"/>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nil"/>
              <w:left w:val="nil"/>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6" w:type="dxa"/>
            <w:tcBorders>
              <w:top w:val="nil"/>
              <w:left w:val="nil"/>
              <w:bottom w:val="single" w:sz="4" w:space="0" w:color="auto"/>
              <w:right w:val="single" w:sz="4" w:space="0" w:color="auto"/>
            </w:tcBorders>
            <w:vAlign w:val="center"/>
          </w:tcPr>
          <w:p w:rsidR="00067F52" w:rsidRDefault="00067F5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276"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243" w:type="dxa"/>
            <w:tcBorders>
              <w:top w:val="nil"/>
              <w:left w:val="nil"/>
              <w:bottom w:val="single" w:sz="4" w:space="0" w:color="auto"/>
              <w:right w:val="single" w:sz="4" w:space="0" w:color="auto"/>
            </w:tcBorders>
            <w:vAlign w:val="center"/>
          </w:tcPr>
          <w:p w:rsidR="00067F52" w:rsidRDefault="00067F5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退役安置</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2080901</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退役士兵安置</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社会福利</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2081002</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老年福利</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残疾人事业</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2081105</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残疾人就业和扶贫</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最低生活保障</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C31AEA">
        <w:trPr>
          <w:trHeight w:val="681"/>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2081902</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农村最低生活保障金支出</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2089999</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卫生健康支出</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行政事业单位医疗</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2101101</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行政单位医疗</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C31AEA"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2109999</w:t>
            </w:r>
          </w:p>
        </w:tc>
        <w:tc>
          <w:tcPr>
            <w:tcW w:w="1964" w:type="dxa"/>
            <w:gridSpan w:val="2"/>
            <w:tcBorders>
              <w:top w:val="nil"/>
              <w:left w:val="nil"/>
              <w:bottom w:val="single" w:sz="4" w:space="0" w:color="auto"/>
              <w:right w:val="single" w:sz="4" w:space="0" w:color="auto"/>
            </w:tcBorders>
            <w:vAlign w:val="center"/>
          </w:tcPr>
          <w:p w:rsidR="00C31AEA" w:rsidRDefault="00C31AEA">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559" w:type="dxa"/>
            <w:tcBorders>
              <w:top w:val="nil"/>
              <w:left w:val="nil"/>
              <w:bottom w:val="single" w:sz="4" w:space="0" w:color="auto"/>
              <w:right w:val="single" w:sz="4" w:space="0" w:color="auto"/>
            </w:tcBorders>
            <w:vAlign w:val="center"/>
          </w:tcPr>
          <w:p w:rsidR="00C31AEA" w:rsidRDefault="00C31AEA" w:rsidP="00C31AE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701"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31AEA" w:rsidRDefault="00C31AEA">
            <w:pPr>
              <w:widowControl/>
              <w:spacing w:line="300" w:lineRule="exact"/>
              <w:jc w:val="right"/>
              <w:rPr>
                <w:rFonts w:ascii="仿宋_GB2312" w:eastAsia="仿宋_GB2312" w:hAnsi="宋体" w:cs="宋体"/>
                <w:kern w:val="0"/>
                <w:sz w:val="22"/>
                <w:szCs w:val="22"/>
              </w:rPr>
            </w:pPr>
          </w:p>
        </w:tc>
      </w:tr>
      <w:tr w:rsidR="00500F9C" w:rsidTr="00500F9C">
        <w:trPr>
          <w:trHeight w:val="550"/>
          <w:jc w:val="center"/>
        </w:trPr>
        <w:tc>
          <w:tcPr>
            <w:tcW w:w="3260" w:type="dxa"/>
            <w:gridSpan w:val="3"/>
            <w:tcBorders>
              <w:top w:val="single" w:sz="4" w:space="0" w:color="auto"/>
              <w:left w:val="single" w:sz="4" w:space="0" w:color="auto"/>
              <w:bottom w:val="single" w:sz="4" w:space="0" w:color="auto"/>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559" w:type="dxa"/>
            <w:vMerge w:val="restart"/>
            <w:tcBorders>
              <w:top w:val="single" w:sz="4" w:space="0" w:color="auto"/>
              <w:left w:val="nil"/>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59" w:type="dxa"/>
            <w:vMerge w:val="restart"/>
            <w:tcBorders>
              <w:top w:val="single" w:sz="4" w:space="0" w:color="auto"/>
              <w:left w:val="nil"/>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701" w:type="dxa"/>
            <w:vMerge w:val="restart"/>
            <w:tcBorders>
              <w:top w:val="single" w:sz="4" w:space="0" w:color="auto"/>
              <w:left w:val="nil"/>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59" w:type="dxa"/>
            <w:vMerge w:val="restart"/>
            <w:tcBorders>
              <w:top w:val="single" w:sz="4" w:space="0" w:color="auto"/>
              <w:left w:val="nil"/>
              <w:right w:val="single" w:sz="4" w:space="0" w:color="auto"/>
            </w:tcBorders>
            <w:vAlign w:val="center"/>
          </w:tcPr>
          <w:p w:rsidR="00500F9C" w:rsidRDefault="00500F9C" w:rsidP="00500F9C">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276" w:type="dxa"/>
            <w:vMerge w:val="restart"/>
            <w:tcBorders>
              <w:top w:val="single" w:sz="4" w:space="0" w:color="auto"/>
              <w:left w:val="nil"/>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276" w:type="dxa"/>
            <w:vMerge w:val="restart"/>
            <w:tcBorders>
              <w:top w:val="single" w:sz="4" w:space="0" w:color="auto"/>
              <w:left w:val="nil"/>
              <w:right w:val="single" w:sz="4" w:space="0" w:color="auto"/>
            </w:tcBorders>
            <w:vAlign w:val="center"/>
          </w:tcPr>
          <w:p w:rsidR="00500F9C" w:rsidRDefault="00500F9C" w:rsidP="00500F9C">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500F9C" w:rsidRDefault="00500F9C" w:rsidP="00500F9C">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243" w:type="dxa"/>
            <w:vMerge w:val="restart"/>
            <w:tcBorders>
              <w:top w:val="single" w:sz="4" w:space="0" w:color="auto"/>
              <w:left w:val="nil"/>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500F9C" w:rsidTr="00B25DE0">
        <w:trPr>
          <w:trHeight w:val="397"/>
          <w:jc w:val="center"/>
        </w:trPr>
        <w:tc>
          <w:tcPr>
            <w:tcW w:w="1296" w:type="dxa"/>
            <w:tcBorders>
              <w:top w:val="nil"/>
              <w:left w:val="single" w:sz="4" w:space="0" w:color="auto"/>
              <w:bottom w:val="single" w:sz="4" w:space="0" w:color="auto"/>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1964" w:type="dxa"/>
            <w:gridSpan w:val="2"/>
            <w:tcBorders>
              <w:top w:val="nil"/>
              <w:left w:val="nil"/>
              <w:bottom w:val="single" w:sz="4" w:space="0" w:color="auto"/>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59" w:type="dxa"/>
            <w:vMerge/>
            <w:tcBorders>
              <w:left w:val="nil"/>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p>
        </w:tc>
        <w:tc>
          <w:tcPr>
            <w:tcW w:w="1701" w:type="dxa"/>
            <w:vMerge/>
            <w:tcBorders>
              <w:left w:val="nil"/>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p>
        </w:tc>
        <w:tc>
          <w:tcPr>
            <w:tcW w:w="1243" w:type="dxa"/>
            <w:vMerge/>
            <w:tcBorders>
              <w:left w:val="nil"/>
              <w:bottom w:val="single" w:sz="4" w:space="0" w:color="auto"/>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p>
        </w:tc>
      </w:tr>
      <w:tr w:rsidR="00500F9C" w:rsidTr="00B25DE0">
        <w:trPr>
          <w:trHeight w:val="397"/>
          <w:jc w:val="center"/>
        </w:trPr>
        <w:tc>
          <w:tcPr>
            <w:tcW w:w="3260" w:type="dxa"/>
            <w:gridSpan w:val="3"/>
            <w:tcBorders>
              <w:top w:val="nil"/>
              <w:left w:val="single" w:sz="4" w:space="0" w:color="auto"/>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59" w:type="dxa"/>
            <w:tcBorders>
              <w:top w:val="nil"/>
              <w:left w:val="nil"/>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nil"/>
              <w:left w:val="nil"/>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nil"/>
              <w:left w:val="nil"/>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nil"/>
              <w:left w:val="nil"/>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6" w:type="dxa"/>
            <w:tcBorders>
              <w:top w:val="nil"/>
              <w:left w:val="nil"/>
              <w:bottom w:val="single" w:sz="4" w:space="0" w:color="auto"/>
              <w:right w:val="single" w:sz="4" w:space="0" w:color="auto"/>
            </w:tcBorders>
            <w:vAlign w:val="center"/>
          </w:tcPr>
          <w:p w:rsidR="00500F9C" w:rsidRDefault="00500F9C"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276" w:type="dxa"/>
            <w:tcBorders>
              <w:top w:val="nil"/>
              <w:left w:val="nil"/>
              <w:bottom w:val="single" w:sz="4" w:space="0" w:color="auto"/>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243" w:type="dxa"/>
            <w:tcBorders>
              <w:top w:val="nil"/>
              <w:left w:val="nil"/>
              <w:bottom w:val="single" w:sz="4" w:space="0" w:color="auto"/>
              <w:right w:val="single" w:sz="4" w:space="0" w:color="auto"/>
            </w:tcBorders>
            <w:vAlign w:val="center"/>
          </w:tcPr>
          <w:p w:rsidR="00500F9C" w:rsidRDefault="00500F9C"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1130C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节能环保支出</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自然生态保护</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ED1185">
        <w:trPr>
          <w:trHeight w:val="427"/>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2110402</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农村环境保护</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ED1185">
        <w:trPr>
          <w:trHeight w:val="462"/>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城乡社区支出</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1537.39</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1537.39</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国有土地使用权出让收入安排的支出</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ED1185">
        <w:trPr>
          <w:trHeight w:val="562"/>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城市建设支出</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2120804</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农村基础设施建设支出</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2120899</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其他国有土地使用权出让收入安排的支出</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城市基础设施配套费安排的支出</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其他城市基础设施配套费安排的支出</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ED1185">
        <w:trPr>
          <w:trHeight w:val="549"/>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1130C2" w:rsidTr="00ED1185">
        <w:trPr>
          <w:trHeight w:val="543"/>
          <w:jc w:val="center"/>
        </w:trPr>
        <w:tc>
          <w:tcPr>
            <w:tcW w:w="1296" w:type="dxa"/>
            <w:tcBorders>
              <w:top w:val="nil"/>
              <w:left w:val="single" w:sz="4" w:space="0" w:color="auto"/>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1964" w:type="dxa"/>
            <w:gridSpan w:val="2"/>
            <w:tcBorders>
              <w:top w:val="nil"/>
              <w:left w:val="nil"/>
              <w:bottom w:val="single" w:sz="4" w:space="0" w:color="auto"/>
              <w:right w:val="single" w:sz="4" w:space="0" w:color="auto"/>
            </w:tcBorders>
            <w:vAlign w:val="center"/>
          </w:tcPr>
          <w:p w:rsidR="001130C2" w:rsidRDefault="001130C2">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1559" w:type="dxa"/>
            <w:tcBorders>
              <w:top w:val="nil"/>
              <w:left w:val="nil"/>
              <w:bottom w:val="single" w:sz="4" w:space="0" w:color="auto"/>
              <w:right w:val="single" w:sz="4" w:space="0" w:color="auto"/>
            </w:tcBorders>
            <w:vAlign w:val="center"/>
          </w:tcPr>
          <w:p w:rsidR="001130C2" w:rsidRDefault="001130C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559" w:type="dxa"/>
            <w:tcBorders>
              <w:top w:val="nil"/>
              <w:left w:val="nil"/>
              <w:bottom w:val="single" w:sz="4" w:space="0" w:color="auto"/>
              <w:right w:val="single" w:sz="4" w:space="0" w:color="auto"/>
            </w:tcBorders>
            <w:vAlign w:val="center"/>
          </w:tcPr>
          <w:p w:rsidR="001130C2" w:rsidRDefault="001130C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701"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1130C2" w:rsidRDefault="001130C2">
            <w:pPr>
              <w:widowControl/>
              <w:spacing w:line="300" w:lineRule="exact"/>
              <w:jc w:val="right"/>
              <w:rPr>
                <w:rFonts w:ascii="仿宋_GB2312" w:eastAsia="仿宋_GB2312" w:hAnsi="宋体" w:cs="宋体"/>
                <w:kern w:val="0"/>
                <w:sz w:val="22"/>
                <w:szCs w:val="22"/>
              </w:rPr>
            </w:pPr>
          </w:p>
        </w:tc>
      </w:tr>
      <w:tr w:rsidR="00C04872" w:rsidTr="00B25DE0">
        <w:trPr>
          <w:trHeight w:val="550"/>
          <w:jc w:val="center"/>
        </w:trPr>
        <w:tc>
          <w:tcPr>
            <w:tcW w:w="3260" w:type="dxa"/>
            <w:gridSpan w:val="3"/>
            <w:tcBorders>
              <w:top w:val="single" w:sz="4" w:space="0" w:color="auto"/>
              <w:left w:val="single" w:sz="4" w:space="0" w:color="auto"/>
              <w:bottom w:val="single" w:sz="4" w:space="0" w:color="auto"/>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559" w:type="dxa"/>
            <w:vMerge w:val="restart"/>
            <w:tcBorders>
              <w:top w:val="single" w:sz="4" w:space="0" w:color="auto"/>
              <w:left w:val="nil"/>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59" w:type="dxa"/>
            <w:vMerge w:val="restart"/>
            <w:tcBorders>
              <w:top w:val="single" w:sz="4" w:space="0" w:color="auto"/>
              <w:left w:val="nil"/>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701" w:type="dxa"/>
            <w:vMerge w:val="restart"/>
            <w:tcBorders>
              <w:top w:val="single" w:sz="4" w:space="0" w:color="auto"/>
              <w:left w:val="nil"/>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59" w:type="dxa"/>
            <w:vMerge w:val="restart"/>
            <w:tcBorders>
              <w:top w:val="single" w:sz="4" w:space="0" w:color="auto"/>
              <w:left w:val="nil"/>
              <w:right w:val="single" w:sz="4" w:space="0" w:color="auto"/>
            </w:tcBorders>
            <w:vAlign w:val="center"/>
          </w:tcPr>
          <w:p w:rsidR="00C04872" w:rsidRDefault="00C04872" w:rsidP="00C04872">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276" w:type="dxa"/>
            <w:vMerge w:val="restart"/>
            <w:tcBorders>
              <w:top w:val="single" w:sz="4" w:space="0" w:color="auto"/>
              <w:left w:val="nil"/>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276" w:type="dxa"/>
            <w:vMerge w:val="restart"/>
            <w:tcBorders>
              <w:top w:val="single" w:sz="4" w:space="0" w:color="auto"/>
              <w:left w:val="nil"/>
              <w:right w:val="single" w:sz="4" w:space="0" w:color="auto"/>
            </w:tcBorders>
            <w:vAlign w:val="center"/>
          </w:tcPr>
          <w:p w:rsidR="00C04872" w:rsidRDefault="00C04872" w:rsidP="00C0487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C04872" w:rsidRDefault="00C04872" w:rsidP="00C04872">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243" w:type="dxa"/>
            <w:vMerge w:val="restart"/>
            <w:tcBorders>
              <w:top w:val="single" w:sz="4" w:space="0" w:color="auto"/>
              <w:left w:val="nil"/>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C04872" w:rsidTr="00B25DE0">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1964" w:type="dxa"/>
            <w:gridSpan w:val="2"/>
            <w:tcBorders>
              <w:top w:val="nil"/>
              <w:left w:val="nil"/>
              <w:bottom w:val="single" w:sz="4" w:space="0" w:color="auto"/>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59" w:type="dxa"/>
            <w:vMerge/>
            <w:tcBorders>
              <w:left w:val="nil"/>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p>
        </w:tc>
        <w:tc>
          <w:tcPr>
            <w:tcW w:w="1701" w:type="dxa"/>
            <w:vMerge/>
            <w:tcBorders>
              <w:left w:val="nil"/>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p>
        </w:tc>
        <w:tc>
          <w:tcPr>
            <w:tcW w:w="1276" w:type="dxa"/>
            <w:vMerge/>
            <w:tcBorders>
              <w:left w:val="nil"/>
              <w:bottom w:val="single" w:sz="4" w:space="0" w:color="auto"/>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p>
        </w:tc>
        <w:tc>
          <w:tcPr>
            <w:tcW w:w="1243" w:type="dxa"/>
            <w:vMerge/>
            <w:tcBorders>
              <w:left w:val="nil"/>
              <w:bottom w:val="single" w:sz="4" w:space="0" w:color="auto"/>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p>
        </w:tc>
      </w:tr>
      <w:tr w:rsidR="00C04872" w:rsidTr="00B25DE0">
        <w:trPr>
          <w:trHeight w:val="397"/>
          <w:jc w:val="center"/>
        </w:trPr>
        <w:tc>
          <w:tcPr>
            <w:tcW w:w="3260" w:type="dxa"/>
            <w:gridSpan w:val="3"/>
            <w:tcBorders>
              <w:top w:val="nil"/>
              <w:left w:val="single" w:sz="4" w:space="0" w:color="auto"/>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59" w:type="dxa"/>
            <w:tcBorders>
              <w:top w:val="nil"/>
              <w:left w:val="nil"/>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nil"/>
              <w:left w:val="nil"/>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nil"/>
              <w:left w:val="nil"/>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nil"/>
              <w:left w:val="nil"/>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6" w:type="dxa"/>
            <w:tcBorders>
              <w:top w:val="nil"/>
              <w:left w:val="nil"/>
              <w:bottom w:val="single" w:sz="4" w:space="0" w:color="auto"/>
              <w:right w:val="single" w:sz="4" w:space="0" w:color="auto"/>
            </w:tcBorders>
            <w:vAlign w:val="center"/>
          </w:tcPr>
          <w:p w:rsidR="00C04872" w:rsidRDefault="00C04872" w:rsidP="00B25DE0">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276"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243"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C0487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w:t>
            </w:r>
          </w:p>
        </w:tc>
        <w:tc>
          <w:tcPr>
            <w:tcW w:w="1964" w:type="dxa"/>
            <w:gridSpan w:val="2"/>
            <w:tcBorders>
              <w:top w:val="nil"/>
              <w:left w:val="nil"/>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农林水支出</w:t>
            </w:r>
          </w:p>
        </w:tc>
        <w:tc>
          <w:tcPr>
            <w:tcW w:w="1559" w:type="dxa"/>
            <w:tcBorders>
              <w:top w:val="nil"/>
              <w:left w:val="nil"/>
              <w:bottom w:val="single" w:sz="4" w:space="0" w:color="auto"/>
              <w:right w:val="single" w:sz="4" w:space="0" w:color="auto"/>
            </w:tcBorders>
            <w:vAlign w:val="center"/>
          </w:tcPr>
          <w:p w:rsidR="00C04872" w:rsidRDefault="00C0487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559"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701"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r>
      <w:tr w:rsidR="00C0487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w:t>
            </w:r>
          </w:p>
        </w:tc>
        <w:tc>
          <w:tcPr>
            <w:tcW w:w="1964" w:type="dxa"/>
            <w:gridSpan w:val="2"/>
            <w:tcBorders>
              <w:top w:val="nil"/>
              <w:left w:val="nil"/>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农村综合改革</w:t>
            </w:r>
          </w:p>
        </w:tc>
        <w:tc>
          <w:tcPr>
            <w:tcW w:w="1559" w:type="dxa"/>
            <w:tcBorders>
              <w:top w:val="nil"/>
              <w:left w:val="nil"/>
              <w:bottom w:val="single" w:sz="4" w:space="0" w:color="auto"/>
              <w:right w:val="single" w:sz="4" w:space="0" w:color="auto"/>
            </w:tcBorders>
            <w:vAlign w:val="center"/>
          </w:tcPr>
          <w:p w:rsidR="00C04872" w:rsidRDefault="00C0487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559"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701"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r>
      <w:tr w:rsidR="00C0487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2130705</w:t>
            </w:r>
          </w:p>
        </w:tc>
        <w:tc>
          <w:tcPr>
            <w:tcW w:w="1964" w:type="dxa"/>
            <w:gridSpan w:val="2"/>
            <w:tcBorders>
              <w:top w:val="nil"/>
              <w:left w:val="nil"/>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对村民委员会和村党支部的补助</w:t>
            </w:r>
          </w:p>
        </w:tc>
        <w:tc>
          <w:tcPr>
            <w:tcW w:w="1559" w:type="dxa"/>
            <w:tcBorders>
              <w:top w:val="nil"/>
              <w:left w:val="nil"/>
              <w:bottom w:val="single" w:sz="4" w:space="0" w:color="auto"/>
              <w:right w:val="single" w:sz="4" w:space="0" w:color="auto"/>
            </w:tcBorders>
            <w:vAlign w:val="center"/>
          </w:tcPr>
          <w:p w:rsidR="00C04872" w:rsidRDefault="00C0487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c>
          <w:tcPr>
            <w:tcW w:w="1559"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c>
          <w:tcPr>
            <w:tcW w:w="1701"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r>
      <w:tr w:rsidR="00C0487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2130799</w:t>
            </w:r>
          </w:p>
        </w:tc>
        <w:tc>
          <w:tcPr>
            <w:tcW w:w="1964" w:type="dxa"/>
            <w:gridSpan w:val="2"/>
            <w:tcBorders>
              <w:top w:val="nil"/>
              <w:left w:val="nil"/>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其他农村综合改革支出</w:t>
            </w:r>
          </w:p>
        </w:tc>
        <w:tc>
          <w:tcPr>
            <w:tcW w:w="1559" w:type="dxa"/>
            <w:tcBorders>
              <w:top w:val="nil"/>
              <w:left w:val="nil"/>
              <w:bottom w:val="single" w:sz="4" w:space="0" w:color="auto"/>
              <w:right w:val="single" w:sz="4" w:space="0" w:color="auto"/>
            </w:tcBorders>
            <w:vAlign w:val="center"/>
          </w:tcPr>
          <w:p w:rsidR="00C04872" w:rsidRDefault="00C0487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c>
          <w:tcPr>
            <w:tcW w:w="1559"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c>
          <w:tcPr>
            <w:tcW w:w="1701"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r>
      <w:tr w:rsidR="00C0487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w:t>
            </w:r>
          </w:p>
        </w:tc>
        <w:tc>
          <w:tcPr>
            <w:tcW w:w="1964" w:type="dxa"/>
            <w:gridSpan w:val="2"/>
            <w:tcBorders>
              <w:top w:val="nil"/>
              <w:left w:val="nil"/>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住房保障支出</w:t>
            </w:r>
          </w:p>
        </w:tc>
        <w:tc>
          <w:tcPr>
            <w:tcW w:w="1559" w:type="dxa"/>
            <w:tcBorders>
              <w:top w:val="nil"/>
              <w:left w:val="nil"/>
              <w:bottom w:val="single" w:sz="4" w:space="0" w:color="auto"/>
              <w:right w:val="single" w:sz="4" w:space="0" w:color="auto"/>
            </w:tcBorders>
            <w:vAlign w:val="center"/>
          </w:tcPr>
          <w:p w:rsidR="00C04872" w:rsidRDefault="00C0487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59"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701"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r>
      <w:tr w:rsidR="00C0487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w:t>
            </w:r>
          </w:p>
        </w:tc>
        <w:tc>
          <w:tcPr>
            <w:tcW w:w="1964" w:type="dxa"/>
            <w:gridSpan w:val="2"/>
            <w:tcBorders>
              <w:top w:val="nil"/>
              <w:left w:val="nil"/>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保障性安居工程支出</w:t>
            </w:r>
          </w:p>
        </w:tc>
        <w:tc>
          <w:tcPr>
            <w:tcW w:w="1559" w:type="dxa"/>
            <w:tcBorders>
              <w:top w:val="nil"/>
              <w:left w:val="nil"/>
              <w:bottom w:val="single" w:sz="4" w:space="0" w:color="auto"/>
              <w:right w:val="single" w:sz="4" w:space="0" w:color="auto"/>
            </w:tcBorders>
            <w:vAlign w:val="center"/>
          </w:tcPr>
          <w:p w:rsidR="00C04872" w:rsidRDefault="00C0487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59"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701"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r>
      <w:tr w:rsidR="00C0487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2210199</w:t>
            </w:r>
          </w:p>
        </w:tc>
        <w:tc>
          <w:tcPr>
            <w:tcW w:w="1964" w:type="dxa"/>
            <w:gridSpan w:val="2"/>
            <w:tcBorders>
              <w:top w:val="nil"/>
              <w:left w:val="nil"/>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其他保障性安居工程支出</w:t>
            </w:r>
          </w:p>
        </w:tc>
        <w:tc>
          <w:tcPr>
            <w:tcW w:w="1559" w:type="dxa"/>
            <w:tcBorders>
              <w:top w:val="nil"/>
              <w:left w:val="nil"/>
              <w:bottom w:val="single" w:sz="4" w:space="0" w:color="auto"/>
              <w:right w:val="single" w:sz="4" w:space="0" w:color="auto"/>
            </w:tcBorders>
            <w:vAlign w:val="center"/>
          </w:tcPr>
          <w:p w:rsidR="00C04872" w:rsidRDefault="00C0487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59"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701"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r>
      <w:tr w:rsidR="00C0487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w:t>
            </w:r>
          </w:p>
        </w:tc>
        <w:tc>
          <w:tcPr>
            <w:tcW w:w="1964" w:type="dxa"/>
            <w:gridSpan w:val="2"/>
            <w:tcBorders>
              <w:top w:val="nil"/>
              <w:left w:val="nil"/>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国有资本经营预算支出</w:t>
            </w:r>
          </w:p>
        </w:tc>
        <w:tc>
          <w:tcPr>
            <w:tcW w:w="1559" w:type="dxa"/>
            <w:tcBorders>
              <w:top w:val="nil"/>
              <w:left w:val="nil"/>
              <w:bottom w:val="single" w:sz="4" w:space="0" w:color="auto"/>
              <w:right w:val="single" w:sz="4" w:space="0" w:color="auto"/>
            </w:tcBorders>
            <w:vAlign w:val="center"/>
          </w:tcPr>
          <w:p w:rsidR="00C04872" w:rsidRDefault="00C0487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59"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701"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r>
      <w:tr w:rsidR="00C0487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w:t>
            </w:r>
          </w:p>
        </w:tc>
        <w:tc>
          <w:tcPr>
            <w:tcW w:w="1964" w:type="dxa"/>
            <w:gridSpan w:val="2"/>
            <w:tcBorders>
              <w:top w:val="nil"/>
              <w:left w:val="nil"/>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解决历史遗留问题及改革成本支出</w:t>
            </w:r>
          </w:p>
        </w:tc>
        <w:tc>
          <w:tcPr>
            <w:tcW w:w="1559" w:type="dxa"/>
            <w:tcBorders>
              <w:top w:val="nil"/>
              <w:left w:val="nil"/>
              <w:bottom w:val="single" w:sz="4" w:space="0" w:color="auto"/>
              <w:right w:val="single" w:sz="4" w:space="0" w:color="auto"/>
            </w:tcBorders>
            <w:vAlign w:val="center"/>
          </w:tcPr>
          <w:p w:rsidR="00C04872" w:rsidRDefault="00C0487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59"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701"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r>
      <w:tr w:rsidR="00C04872" w:rsidTr="009D53E4">
        <w:trPr>
          <w:trHeight w:val="397"/>
          <w:jc w:val="center"/>
        </w:trPr>
        <w:tc>
          <w:tcPr>
            <w:tcW w:w="1296" w:type="dxa"/>
            <w:tcBorders>
              <w:top w:val="nil"/>
              <w:left w:val="single" w:sz="4" w:space="0" w:color="auto"/>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2230105</w:t>
            </w:r>
          </w:p>
        </w:tc>
        <w:tc>
          <w:tcPr>
            <w:tcW w:w="1964" w:type="dxa"/>
            <w:gridSpan w:val="2"/>
            <w:tcBorders>
              <w:top w:val="nil"/>
              <w:left w:val="nil"/>
              <w:bottom w:val="single" w:sz="4" w:space="0" w:color="auto"/>
              <w:right w:val="single" w:sz="4" w:space="0" w:color="auto"/>
            </w:tcBorders>
            <w:vAlign w:val="center"/>
          </w:tcPr>
          <w:p w:rsidR="00C04872" w:rsidRDefault="00C04872">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国有企业退休人员社会化管理补助支出</w:t>
            </w:r>
          </w:p>
        </w:tc>
        <w:tc>
          <w:tcPr>
            <w:tcW w:w="1559" w:type="dxa"/>
            <w:tcBorders>
              <w:top w:val="nil"/>
              <w:left w:val="nil"/>
              <w:bottom w:val="single" w:sz="4" w:space="0" w:color="auto"/>
              <w:right w:val="single" w:sz="4" w:space="0" w:color="auto"/>
            </w:tcBorders>
            <w:vAlign w:val="center"/>
          </w:tcPr>
          <w:p w:rsidR="00C04872" w:rsidRDefault="00C04872" w:rsidP="001130C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59" w:type="dxa"/>
            <w:tcBorders>
              <w:top w:val="nil"/>
              <w:left w:val="nil"/>
              <w:bottom w:val="single" w:sz="4" w:space="0" w:color="auto"/>
              <w:right w:val="single" w:sz="4" w:space="0" w:color="auto"/>
            </w:tcBorders>
            <w:vAlign w:val="center"/>
          </w:tcPr>
          <w:p w:rsidR="00C04872" w:rsidRDefault="00C04872" w:rsidP="00B25DE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701"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76"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c>
          <w:tcPr>
            <w:tcW w:w="1243" w:type="dxa"/>
            <w:tcBorders>
              <w:top w:val="nil"/>
              <w:left w:val="nil"/>
              <w:bottom w:val="single" w:sz="4" w:space="0" w:color="auto"/>
              <w:right w:val="single" w:sz="4" w:space="0" w:color="auto"/>
            </w:tcBorders>
            <w:vAlign w:val="center"/>
          </w:tcPr>
          <w:p w:rsidR="00C04872" w:rsidRDefault="00C04872">
            <w:pPr>
              <w:widowControl/>
              <w:spacing w:line="300" w:lineRule="exact"/>
              <w:jc w:val="right"/>
              <w:rPr>
                <w:rFonts w:ascii="仿宋_GB2312" w:eastAsia="仿宋_GB2312" w:hAnsi="宋体" w:cs="宋体"/>
                <w:kern w:val="0"/>
                <w:sz w:val="22"/>
                <w:szCs w:val="22"/>
              </w:rPr>
            </w:pPr>
          </w:p>
        </w:tc>
      </w:tr>
    </w:tbl>
    <w:p w:rsidR="004D6A2F" w:rsidRDefault="004D6A2F" w:rsidP="00C04872">
      <w:pPr>
        <w:rPr>
          <w:rFonts w:ascii="仿宋_GB2312" w:eastAsia="仿宋_GB2312" w:hAnsi="宋体"/>
          <w:sz w:val="22"/>
          <w:szCs w:val="22"/>
        </w:rPr>
      </w:pPr>
      <w:r>
        <w:rPr>
          <w:rFonts w:ascii="仿宋_GB2312" w:eastAsia="仿宋_GB2312" w:hAnsi="宋体" w:hint="eastAsia"/>
          <w:sz w:val="22"/>
          <w:szCs w:val="22"/>
        </w:rPr>
        <w:t>注：本表反映部门本年度取得的各项收入情况。</w:t>
      </w:r>
    </w:p>
    <w:p w:rsidR="004D6A2F" w:rsidRDefault="004D6A2F">
      <w:pPr>
        <w:ind w:firstLineChars="50" w:firstLine="108"/>
        <w:rPr>
          <w:rFonts w:ascii="仿宋_GB2312" w:eastAsia="仿宋_GB2312" w:hAnsi="宋体"/>
          <w:sz w:val="22"/>
          <w:szCs w:val="22"/>
        </w:r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 xml:space="preserve">                                                                                   公开03表</w:t>
      </w:r>
    </w:p>
    <w:p w:rsidR="004D6A2F" w:rsidRDefault="004D6A2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 部门： </w:t>
      </w:r>
      <w:r w:rsidR="00B25DE0">
        <w:rPr>
          <w:rFonts w:ascii="楷体_GB2312" w:eastAsia="楷体_GB2312" w:hint="eastAsia"/>
          <w:sz w:val="28"/>
          <w:szCs w:val="28"/>
        </w:rPr>
        <w:t xml:space="preserve">青岛市即墨区北安街道办事处        </w:t>
      </w:r>
      <w:r>
        <w:rPr>
          <w:rFonts w:ascii="楷体_GB2312" w:eastAsia="楷体_GB2312" w:hint="eastAsia"/>
          <w:sz w:val="28"/>
          <w:szCs w:val="28"/>
        </w:rPr>
        <w:t xml:space="preserve">                                        金额单位：万元</w:t>
      </w:r>
    </w:p>
    <w:tbl>
      <w:tblPr>
        <w:tblW w:w="0" w:type="auto"/>
        <w:jc w:val="center"/>
        <w:tblLayout w:type="fixed"/>
        <w:tblLook w:val="0000"/>
      </w:tblPr>
      <w:tblGrid>
        <w:gridCol w:w="1344"/>
        <w:gridCol w:w="57"/>
        <w:gridCol w:w="2114"/>
        <w:gridCol w:w="1985"/>
        <w:gridCol w:w="1842"/>
        <w:gridCol w:w="1701"/>
        <w:gridCol w:w="1560"/>
        <w:gridCol w:w="1275"/>
        <w:gridCol w:w="1500"/>
      </w:tblGrid>
      <w:tr w:rsidR="004D6A2F" w:rsidTr="00E96B6E">
        <w:trPr>
          <w:trHeight w:val="458"/>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985"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842"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1"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560"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275"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500"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4D6A2F" w:rsidTr="00E96B6E">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114"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85"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842"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701"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560"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275"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500"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r>
      <w:tr w:rsidR="004D6A2F" w:rsidTr="00E96B6E">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85"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842"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60"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5"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00"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4D6A2F" w:rsidTr="00E96B6E">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985" w:type="dxa"/>
            <w:tcBorders>
              <w:top w:val="single" w:sz="4" w:space="0" w:color="auto"/>
              <w:left w:val="nil"/>
              <w:bottom w:val="single" w:sz="4" w:space="0" w:color="auto"/>
              <w:right w:val="single" w:sz="4" w:space="0" w:color="auto"/>
            </w:tcBorders>
            <w:vAlign w:val="center"/>
          </w:tcPr>
          <w:p w:rsidR="004D6A2F" w:rsidRDefault="00E96B6E" w:rsidP="00E96B6E">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12300.81</w:t>
            </w:r>
          </w:p>
        </w:tc>
        <w:tc>
          <w:tcPr>
            <w:tcW w:w="1842" w:type="dxa"/>
            <w:tcBorders>
              <w:top w:val="single" w:sz="4" w:space="0" w:color="auto"/>
              <w:left w:val="nil"/>
              <w:bottom w:val="single" w:sz="4" w:space="0" w:color="auto"/>
              <w:right w:val="single" w:sz="4" w:space="0" w:color="auto"/>
            </w:tcBorders>
            <w:vAlign w:val="center"/>
          </w:tcPr>
          <w:p w:rsidR="004D6A2F"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5949.24</w:t>
            </w:r>
          </w:p>
        </w:tc>
        <w:tc>
          <w:tcPr>
            <w:tcW w:w="1701" w:type="dxa"/>
            <w:tcBorders>
              <w:top w:val="single" w:sz="4" w:space="0" w:color="auto"/>
              <w:left w:val="nil"/>
              <w:bottom w:val="single" w:sz="4" w:space="0" w:color="auto"/>
              <w:right w:val="single" w:sz="4" w:space="0" w:color="auto"/>
            </w:tcBorders>
            <w:vAlign w:val="center"/>
          </w:tcPr>
          <w:p w:rsidR="004D6A2F"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6351.57</w:t>
            </w:r>
          </w:p>
        </w:tc>
        <w:tc>
          <w:tcPr>
            <w:tcW w:w="1560"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275"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500" w:type="dxa"/>
            <w:tcBorders>
              <w:top w:val="single" w:sz="4" w:space="0" w:color="auto"/>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r>
      <w:tr w:rsidR="00E96B6E" w:rsidTr="00E96B6E">
        <w:trPr>
          <w:trHeight w:val="406"/>
          <w:jc w:val="center"/>
        </w:trPr>
        <w:tc>
          <w:tcPr>
            <w:tcW w:w="1344" w:type="dxa"/>
            <w:tcBorders>
              <w:top w:val="single" w:sz="4" w:space="0" w:color="auto"/>
              <w:left w:val="single" w:sz="4" w:space="0" w:color="auto"/>
              <w:bottom w:val="single" w:sz="4" w:space="0" w:color="auto"/>
              <w:right w:val="nil"/>
            </w:tcBorders>
            <w:vAlign w:val="center"/>
          </w:tcPr>
          <w:p w:rsidR="00E96B6E" w:rsidRDefault="00E96B6E" w:rsidP="002B6477">
            <w:pPr>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2171" w:type="dxa"/>
            <w:gridSpan w:val="2"/>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一般公共服务支出</w:t>
            </w:r>
          </w:p>
        </w:tc>
        <w:tc>
          <w:tcPr>
            <w:tcW w:w="1985" w:type="dxa"/>
            <w:tcBorders>
              <w:top w:val="single" w:sz="4" w:space="0" w:color="auto"/>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1842" w:type="dxa"/>
            <w:tcBorders>
              <w:top w:val="single" w:sz="4" w:space="0" w:color="auto"/>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1701" w:type="dxa"/>
            <w:tcBorders>
              <w:top w:val="single" w:sz="4" w:space="0" w:color="auto"/>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single" w:sz="4" w:space="0" w:color="auto"/>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5" w:type="dxa"/>
            <w:tcBorders>
              <w:top w:val="single" w:sz="4" w:space="0" w:color="auto"/>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00" w:type="dxa"/>
            <w:tcBorders>
              <w:top w:val="single" w:sz="4" w:space="0" w:color="auto"/>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rPr>
                <w:rFonts w:ascii="仿宋_GB2312" w:eastAsia="仿宋_GB2312" w:hAnsi="宋体" w:cs="宋体"/>
                <w:kern w:val="0"/>
                <w:sz w:val="22"/>
                <w:szCs w:val="22"/>
              </w:rPr>
            </w:pPr>
            <w:r w:rsidRPr="0069254C">
              <w:rPr>
                <w:rFonts w:ascii="仿宋_GB2312" w:eastAsia="仿宋_GB2312" w:hAnsi="宋体" w:cs="宋体"/>
                <w:kern w:val="0"/>
                <w:sz w:val="22"/>
                <w:szCs w:val="22"/>
              </w:rPr>
              <w:t>20103</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政府办公厅（室）及相关机构事务</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行政运行</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3080.32　</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ind w:right="90"/>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组织事务</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其他组织事务支出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公共安全支出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2B6477">
        <w:trPr>
          <w:trHeight w:val="458"/>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985"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842"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1"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560"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275"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500"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E96B6E" w:rsidTr="002B6477">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114" w:type="dxa"/>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85"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842"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701"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560"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275"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500"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r>
      <w:tr w:rsidR="00E96B6E" w:rsidTr="002B6477">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85"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842"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60"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5"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00"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教育支出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c>
          <w:tcPr>
            <w:tcW w:w="1842" w:type="dxa"/>
            <w:tcBorders>
              <w:top w:val="nil"/>
              <w:left w:val="single" w:sz="4" w:space="0" w:color="auto"/>
              <w:bottom w:val="single" w:sz="4" w:space="0" w:color="auto"/>
              <w:right w:val="nil"/>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普通教育</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842" w:type="dxa"/>
            <w:tcBorders>
              <w:top w:val="nil"/>
              <w:left w:val="single" w:sz="4" w:space="0" w:color="auto"/>
              <w:bottom w:val="single" w:sz="4" w:space="0" w:color="auto"/>
              <w:right w:val="nil"/>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学前教育</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842" w:type="dxa"/>
            <w:tcBorders>
              <w:top w:val="nil"/>
              <w:left w:val="single" w:sz="4" w:space="0" w:color="auto"/>
              <w:bottom w:val="single" w:sz="4" w:space="0" w:color="auto"/>
              <w:right w:val="nil"/>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842" w:type="dxa"/>
            <w:tcBorders>
              <w:top w:val="nil"/>
              <w:left w:val="single" w:sz="4" w:space="0" w:color="auto"/>
              <w:bottom w:val="single" w:sz="4" w:space="0" w:color="auto"/>
              <w:right w:val="nil"/>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842" w:type="dxa"/>
            <w:tcBorders>
              <w:top w:val="nil"/>
              <w:left w:val="single" w:sz="4" w:space="0" w:color="auto"/>
              <w:bottom w:val="single" w:sz="4" w:space="0" w:color="auto"/>
              <w:right w:val="nil"/>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文化旅游体育与传媒支出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842" w:type="dxa"/>
            <w:tcBorders>
              <w:top w:val="nil"/>
              <w:left w:val="single" w:sz="4" w:space="0" w:color="auto"/>
              <w:bottom w:val="single" w:sz="4" w:space="0" w:color="auto"/>
              <w:right w:val="nil"/>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842" w:type="dxa"/>
            <w:tcBorders>
              <w:top w:val="nil"/>
              <w:left w:val="single" w:sz="4" w:space="0" w:color="auto"/>
              <w:bottom w:val="single" w:sz="4" w:space="0" w:color="auto"/>
              <w:right w:val="nil"/>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842" w:type="dxa"/>
            <w:tcBorders>
              <w:top w:val="nil"/>
              <w:left w:val="single" w:sz="4" w:space="0" w:color="auto"/>
              <w:bottom w:val="single" w:sz="4" w:space="0" w:color="auto"/>
              <w:right w:val="nil"/>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社会保障和就业支出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行政事业单位养老支出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其他行政事业单位养老支出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抚恤</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2080805</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义务兵优待</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其他优抚支出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2B6477">
        <w:trPr>
          <w:trHeight w:val="458"/>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985"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842"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1"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560"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275"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500"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E96B6E" w:rsidTr="002B6477">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114" w:type="dxa"/>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85"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842"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701"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560"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275"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500"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r>
      <w:tr w:rsidR="00E96B6E" w:rsidTr="002B6477">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85"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842"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60"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5"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00"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退役安置</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2080901</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退役士兵安置</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社会福利</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2081002</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老年福利</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残疾人事业</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2081105</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残疾人就业和扶贫</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最低生活保障</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2081902</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农村最低生活保障金支出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卫生健康支出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行政事业单位医疗</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2101101</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行政单位医疗</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E96B6E">
        <w:trPr>
          <w:trHeight w:val="406"/>
          <w:jc w:val="center"/>
        </w:trPr>
        <w:tc>
          <w:tcPr>
            <w:tcW w:w="1344" w:type="dxa"/>
            <w:tcBorders>
              <w:top w:val="nil"/>
              <w:left w:val="single" w:sz="4" w:space="0" w:color="auto"/>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2109999</w:t>
            </w:r>
          </w:p>
        </w:tc>
        <w:tc>
          <w:tcPr>
            <w:tcW w:w="2171" w:type="dxa"/>
            <w:gridSpan w:val="2"/>
            <w:tcBorders>
              <w:top w:val="nil"/>
              <w:left w:val="single" w:sz="4" w:space="0" w:color="auto"/>
              <w:bottom w:val="single" w:sz="4" w:space="0" w:color="auto"/>
              <w:right w:val="single" w:sz="4" w:space="0" w:color="auto"/>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1985" w:type="dxa"/>
            <w:tcBorders>
              <w:top w:val="nil"/>
              <w:left w:val="nil"/>
              <w:bottom w:val="single" w:sz="4" w:space="0" w:color="auto"/>
              <w:right w:val="nil"/>
            </w:tcBorders>
            <w:vAlign w:val="center"/>
          </w:tcPr>
          <w:p w:rsidR="00E96B6E" w:rsidRDefault="00E96B6E"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842" w:type="dxa"/>
            <w:tcBorders>
              <w:top w:val="nil"/>
              <w:left w:val="single" w:sz="4" w:space="0" w:color="auto"/>
              <w:bottom w:val="single" w:sz="4" w:space="0" w:color="auto"/>
              <w:right w:val="nil"/>
            </w:tcBorders>
            <w:vAlign w:val="center"/>
          </w:tcPr>
          <w:p w:rsidR="00E96B6E" w:rsidRDefault="00672680" w:rsidP="00672680">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1701" w:type="dxa"/>
            <w:tcBorders>
              <w:top w:val="nil"/>
              <w:left w:val="single" w:sz="4" w:space="0" w:color="auto"/>
              <w:bottom w:val="single" w:sz="4" w:space="0" w:color="auto"/>
              <w:right w:val="single" w:sz="4" w:space="0" w:color="auto"/>
            </w:tcBorders>
            <w:vAlign w:val="center"/>
          </w:tcPr>
          <w:p w:rsidR="00E96B6E" w:rsidRDefault="00E96B6E" w:rsidP="00672680">
            <w:pPr>
              <w:widowControl/>
              <w:spacing w:line="300" w:lineRule="exact"/>
              <w:jc w:val="left"/>
              <w:rPr>
                <w:rFonts w:ascii="仿宋_GB2312" w:eastAsia="仿宋_GB2312" w:hAnsi="宋体" w:cs="宋体"/>
                <w:kern w:val="0"/>
                <w:sz w:val="22"/>
                <w:szCs w:val="22"/>
              </w:rPr>
            </w:pPr>
          </w:p>
        </w:tc>
        <w:tc>
          <w:tcPr>
            <w:tcW w:w="156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E96B6E" w:rsidRDefault="00E96B6E">
            <w:pPr>
              <w:widowControl/>
              <w:spacing w:line="300" w:lineRule="exact"/>
              <w:jc w:val="right"/>
              <w:rPr>
                <w:rFonts w:ascii="仿宋_GB2312" w:eastAsia="仿宋_GB2312" w:hAnsi="宋体" w:cs="宋体"/>
                <w:kern w:val="0"/>
                <w:sz w:val="22"/>
                <w:szCs w:val="22"/>
              </w:rPr>
            </w:pPr>
          </w:p>
        </w:tc>
      </w:tr>
      <w:tr w:rsidR="00E96B6E" w:rsidTr="002B6477">
        <w:trPr>
          <w:trHeight w:val="458"/>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985"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842"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1"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560"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275"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500" w:type="dxa"/>
            <w:vMerge w:val="restart"/>
            <w:tcBorders>
              <w:top w:val="single" w:sz="4" w:space="0" w:color="auto"/>
              <w:left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E96B6E" w:rsidTr="002B6477">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114" w:type="dxa"/>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85"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842"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701"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560"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275"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c>
          <w:tcPr>
            <w:tcW w:w="1500" w:type="dxa"/>
            <w:vMerge/>
            <w:tcBorders>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p>
        </w:tc>
      </w:tr>
      <w:tr w:rsidR="00E96B6E" w:rsidTr="002B6477">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85"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842"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60"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5"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00" w:type="dxa"/>
            <w:tcBorders>
              <w:top w:val="single" w:sz="4" w:space="0" w:color="auto"/>
              <w:left w:val="nil"/>
              <w:bottom w:val="single" w:sz="4" w:space="0" w:color="auto"/>
              <w:right w:val="single" w:sz="4" w:space="0" w:color="auto"/>
            </w:tcBorders>
            <w:vAlign w:val="center"/>
          </w:tcPr>
          <w:p w:rsidR="00E96B6E" w:rsidRDefault="00E96B6E"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节能环保支出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自然生态保护</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2110402</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农村环境保护</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城乡社区支出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1537.39</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1537.39</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793"/>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国有土地使用权出让收入安排的支出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672680">
        <w:trPr>
          <w:trHeight w:val="563"/>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城市建设支出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2120804</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农村基础设施建设支出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731"/>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2120899</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其他国有土地使用权出让收入安排的支出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685"/>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城市基础设施配套费安排的支出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793"/>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其他城市基础设施配套费安排的支出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672680">
        <w:trPr>
          <w:trHeight w:val="541"/>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672680">
        <w:trPr>
          <w:trHeight w:val="564"/>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842" w:type="dxa"/>
            <w:tcBorders>
              <w:top w:val="nil"/>
              <w:left w:val="single" w:sz="4" w:space="0" w:color="auto"/>
              <w:bottom w:val="single" w:sz="4" w:space="0" w:color="auto"/>
              <w:right w:val="nil"/>
            </w:tcBorders>
            <w:vAlign w:val="center"/>
          </w:tcPr>
          <w:p w:rsidR="00672680" w:rsidRDefault="00672680" w:rsidP="00672680">
            <w:pPr>
              <w:widowControl/>
              <w:spacing w:line="300" w:lineRule="exact"/>
              <w:jc w:val="lef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2B6477">
        <w:trPr>
          <w:trHeight w:val="458"/>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1985" w:type="dxa"/>
            <w:vMerge w:val="restart"/>
            <w:tcBorders>
              <w:top w:val="single" w:sz="4" w:space="0" w:color="auto"/>
              <w:left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842" w:type="dxa"/>
            <w:vMerge w:val="restart"/>
            <w:tcBorders>
              <w:top w:val="single" w:sz="4" w:space="0" w:color="auto"/>
              <w:left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1" w:type="dxa"/>
            <w:vMerge w:val="restart"/>
            <w:tcBorders>
              <w:top w:val="single" w:sz="4" w:space="0" w:color="auto"/>
              <w:left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560" w:type="dxa"/>
            <w:vMerge w:val="restart"/>
            <w:tcBorders>
              <w:top w:val="single" w:sz="4" w:space="0" w:color="auto"/>
              <w:left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275" w:type="dxa"/>
            <w:vMerge w:val="restart"/>
            <w:tcBorders>
              <w:top w:val="single" w:sz="4" w:space="0" w:color="auto"/>
              <w:left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500" w:type="dxa"/>
            <w:vMerge w:val="restart"/>
            <w:tcBorders>
              <w:top w:val="single" w:sz="4" w:space="0" w:color="auto"/>
              <w:left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672680" w:rsidTr="002B6477">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114" w:type="dxa"/>
            <w:tcBorders>
              <w:top w:val="single" w:sz="4" w:space="0" w:color="auto"/>
              <w:left w:val="single" w:sz="4" w:space="0" w:color="auto"/>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85" w:type="dxa"/>
            <w:vMerge/>
            <w:tcBorders>
              <w:left w:val="single" w:sz="4" w:space="0" w:color="auto"/>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p>
        </w:tc>
        <w:tc>
          <w:tcPr>
            <w:tcW w:w="1842" w:type="dxa"/>
            <w:vMerge/>
            <w:tcBorders>
              <w:left w:val="single" w:sz="4" w:space="0" w:color="auto"/>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p>
        </w:tc>
        <w:tc>
          <w:tcPr>
            <w:tcW w:w="1701" w:type="dxa"/>
            <w:vMerge/>
            <w:tcBorders>
              <w:left w:val="single" w:sz="4" w:space="0" w:color="auto"/>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p>
        </w:tc>
        <w:tc>
          <w:tcPr>
            <w:tcW w:w="1560" w:type="dxa"/>
            <w:vMerge/>
            <w:tcBorders>
              <w:left w:val="single" w:sz="4" w:space="0" w:color="auto"/>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p>
        </w:tc>
        <w:tc>
          <w:tcPr>
            <w:tcW w:w="1275" w:type="dxa"/>
            <w:vMerge/>
            <w:tcBorders>
              <w:left w:val="single" w:sz="4" w:space="0" w:color="auto"/>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p>
        </w:tc>
        <w:tc>
          <w:tcPr>
            <w:tcW w:w="1500" w:type="dxa"/>
            <w:vMerge/>
            <w:tcBorders>
              <w:left w:val="single" w:sz="4" w:space="0" w:color="auto"/>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p>
        </w:tc>
      </w:tr>
      <w:tr w:rsidR="00672680" w:rsidTr="002B6477">
        <w:trPr>
          <w:trHeight w:val="406"/>
          <w:jc w:val="center"/>
        </w:trPr>
        <w:tc>
          <w:tcPr>
            <w:tcW w:w="3515" w:type="dxa"/>
            <w:gridSpan w:val="3"/>
            <w:tcBorders>
              <w:top w:val="single" w:sz="4" w:space="0" w:color="auto"/>
              <w:left w:val="single" w:sz="4" w:space="0" w:color="auto"/>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85" w:type="dxa"/>
            <w:tcBorders>
              <w:top w:val="single" w:sz="4" w:space="0" w:color="auto"/>
              <w:left w:val="nil"/>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842" w:type="dxa"/>
            <w:tcBorders>
              <w:top w:val="single" w:sz="4" w:space="0" w:color="auto"/>
              <w:left w:val="nil"/>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1" w:type="dxa"/>
            <w:tcBorders>
              <w:top w:val="single" w:sz="4" w:space="0" w:color="auto"/>
              <w:left w:val="nil"/>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60" w:type="dxa"/>
            <w:tcBorders>
              <w:top w:val="single" w:sz="4" w:space="0" w:color="auto"/>
              <w:left w:val="nil"/>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5" w:type="dxa"/>
            <w:tcBorders>
              <w:top w:val="single" w:sz="4" w:space="0" w:color="auto"/>
              <w:left w:val="nil"/>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00" w:type="dxa"/>
            <w:tcBorders>
              <w:top w:val="single" w:sz="4" w:space="0" w:color="auto"/>
              <w:left w:val="nil"/>
              <w:bottom w:val="single" w:sz="4" w:space="0" w:color="auto"/>
              <w:right w:val="single" w:sz="4" w:space="0" w:color="auto"/>
            </w:tcBorders>
            <w:vAlign w:val="center"/>
          </w:tcPr>
          <w:p w:rsidR="00672680" w:rsidRDefault="00672680"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农林水支出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842" w:type="dxa"/>
            <w:tcBorders>
              <w:top w:val="nil"/>
              <w:left w:val="single" w:sz="4" w:space="0" w:color="auto"/>
              <w:bottom w:val="single" w:sz="4" w:space="0" w:color="auto"/>
              <w:right w:val="nil"/>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农村综合改革</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842" w:type="dxa"/>
            <w:tcBorders>
              <w:top w:val="nil"/>
              <w:left w:val="single" w:sz="4" w:space="0" w:color="auto"/>
              <w:bottom w:val="single" w:sz="4" w:space="0" w:color="auto"/>
              <w:right w:val="nil"/>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2130705</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对村民委员会和村党支部的补助</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c>
          <w:tcPr>
            <w:tcW w:w="1842" w:type="dxa"/>
            <w:tcBorders>
              <w:top w:val="nil"/>
              <w:left w:val="single" w:sz="4" w:space="0" w:color="auto"/>
              <w:bottom w:val="single" w:sz="4" w:space="0" w:color="auto"/>
              <w:right w:val="nil"/>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2130799</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其他农村综合改革支出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c>
          <w:tcPr>
            <w:tcW w:w="1842" w:type="dxa"/>
            <w:tcBorders>
              <w:top w:val="nil"/>
              <w:left w:val="single" w:sz="4" w:space="0" w:color="auto"/>
              <w:bottom w:val="single" w:sz="4" w:space="0" w:color="auto"/>
              <w:right w:val="nil"/>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住房保障支出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842" w:type="dxa"/>
            <w:tcBorders>
              <w:top w:val="nil"/>
              <w:left w:val="single" w:sz="4" w:space="0" w:color="auto"/>
              <w:bottom w:val="single" w:sz="4" w:space="0" w:color="auto"/>
              <w:right w:val="nil"/>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保障性安居工程支出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842" w:type="dxa"/>
            <w:tcBorders>
              <w:top w:val="nil"/>
              <w:left w:val="single" w:sz="4" w:space="0" w:color="auto"/>
              <w:bottom w:val="single" w:sz="4" w:space="0" w:color="auto"/>
              <w:right w:val="nil"/>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2210199</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其他保障性安居工程支出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842" w:type="dxa"/>
            <w:tcBorders>
              <w:top w:val="nil"/>
              <w:left w:val="single" w:sz="4" w:space="0" w:color="auto"/>
              <w:bottom w:val="single" w:sz="4" w:space="0" w:color="auto"/>
              <w:right w:val="nil"/>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国有资本经营预算支出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842" w:type="dxa"/>
            <w:tcBorders>
              <w:top w:val="nil"/>
              <w:left w:val="single" w:sz="4" w:space="0" w:color="auto"/>
              <w:bottom w:val="single" w:sz="4" w:space="0" w:color="auto"/>
              <w:right w:val="nil"/>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解决历史遗留问题及改革成本支出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842" w:type="dxa"/>
            <w:tcBorders>
              <w:top w:val="nil"/>
              <w:left w:val="single" w:sz="4" w:space="0" w:color="auto"/>
              <w:bottom w:val="single" w:sz="4" w:space="0" w:color="auto"/>
              <w:right w:val="nil"/>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r w:rsidR="00672680" w:rsidTr="00E96B6E">
        <w:trPr>
          <w:trHeight w:val="406"/>
          <w:jc w:val="center"/>
        </w:trPr>
        <w:tc>
          <w:tcPr>
            <w:tcW w:w="1344" w:type="dxa"/>
            <w:tcBorders>
              <w:top w:val="nil"/>
              <w:left w:val="single" w:sz="4" w:space="0" w:color="auto"/>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2230105</w:t>
            </w:r>
          </w:p>
        </w:tc>
        <w:tc>
          <w:tcPr>
            <w:tcW w:w="2171" w:type="dxa"/>
            <w:gridSpan w:val="2"/>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国有企业退休人员社会化管理补助支出</w:t>
            </w:r>
          </w:p>
        </w:tc>
        <w:tc>
          <w:tcPr>
            <w:tcW w:w="1985" w:type="dxa"/>
            <w:tcBorders>
              <w:top w:val="nil"/>
              <w:left w:val="nil"/>
              <w:bottom w:val="single" w:sz="4" w:space="0" w:color="auto"/>
              <w:right w:val="nil"/>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842" w:type="dxa"/>
            <w:tcBorders>
              <w:top w:val="nil"/>
              <w:left w:val="single" w:sz="4" w:space="0" w:color="auto"/>
              <w:bottom w:val="single" w:sz="4" w:space="0" w:color="auto"/>
              <w:right w:val="nil"/>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701" w:type="dxa"/>
            <w:tcBorders>
              <w:top w:val="nil"/>
              <w:left w:val="single" w:sz="4" w:space="0" w:color="auto"/>
              <w:bottom w:val="single" w:sz="4" w:space="0" w:color="auto"/>
              <w:right w:val="single" w:sz="4" w:space="0" w:color="auto"/>
            </w:tcBorders>
            <w:vAlign w:val="center"/>
          </w:tcPr>
          <w:p w:rsidR="00672680" w:rsidRDefault="00672680"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156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275"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c>
          <w:tcPr>
            <w:tcW w:w="1500" w:type="dxa"/>
            <w:tcBorders>
              <w:top w:val="nil"/>
              <w:left w:val="nil"/>
              <w:bottom w:val="single" w:sz="4" w:space="0" w:color="auto"/>
              <w:right w:val="single" w:sz="4" w:space="0" w:color="auto"/>
            </w:tcBorders>
            <w:vAlign w:val="center"/>
          </w:tcPr>
          <w:p w:rsidR="00672680" w:rsidRDefault="00672680">
            <w:pPr>
              <w:widowControl/>
              <w:spacing w:line="300" w:lineRule="exact"/>
              <w:jc w:val="right"/>
              <w:rPr>
                <w:rFonts w:ascii="仿宋_GB2312" w:eastAsia="仿宋_GB2312" w:hAnsi="宋体" w:cs="宋体"/>
                <w:kern w:val="0"/>
                <w:sz w:val="22"/>
                <w:szCs w:val="22"/>
              </w:rPr>
            </w:pPr>
          </w:p>
        </w:tc>
      </w:tr>
    </w:tbl>
    <w:p w:rsidR="004D6A2F" w:rsidRDefault="004D6A2F">
      <w:pPr>
        <w:ind w:firstLineChars="50" w:firstLine="108"/>
        <w:rPr>
          <w:rFonts w:ascii="仿宋_GB2312" w:eastAsia="仿宋_GB2312" w:hAnsi="宋体"/>
          <w:sz w:val="22"/>
          <w:szCs w:val="22"/>
        </w:rPr>
      </w:pPr>
      <w:r>
        <w:rPr>
          <w:rFonts w:ascii="仿宋_GB2312" w:eastAsia="仿宋_GB2312" w:hAnsi="宋体" w:hint="eastAsia"/>
          <w:sz w:val="22"/>
          <w:szCs w:val="22"/>
        </w:rPr>
        <w:t>注：本表反映部门本年度各项支出情况。</w:t>
      </w:r>
    </w:p>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rsidP="003B6398">
      <w:pPr>
        <w:spacing w:line="480" w:lineRule="exact"/>
        <w:jc w:val="center"/>
        <w:rPr>
          <w:rFonts w:ascii="方正小标宋简体" w:eastAsia="方正小标宋简体"/>
          <w:sz w:val="44"/>
          <w:szCs w:val="44"/>
        </w:rPr>
      </w:pPr>
      <w:r>
        <w:rPr>
          <w:rFonts w:ascii="方正小标宋简体" w:eastAsia="方正小标宋简体" w:hint="eastAsia"/>
          <w:sz w:val="44"/>
          <w:szCs w:val="44"/>
        </w:rPr>
        <w:lastRenderedPageBreak/>
        <w:t>财政拨款收入支出决算总表</w:t>
      </w:r>
    </w:p>
    <w:p w:rsidR="004D6A2F" w:rsidRDefault="004D6A2F" w:rsidP="003B6398">
      <w:pPr>
        <w:spacing w:line="420" w:lineRule="exact"/>
        <w:jc w:val="right"/>
        <w:rPr>
          <w:rFonts w:ascii="楷体_GB2312" w:eastAsia="楷体_GB2312"/>
          <w:sz w:val="28"/>
          <w:szCs w:val="28"/>
        </w:rPr>
      </w:pPr>
      <w:r>
        <w:rPr>
          <w:rFonts w:ascii="楷体_GB2312" w:eastAsia="楷体_GB2312" w:hint="eastAsia"/>
          <w:sz w:val="28"/>
          <w:szCs w:val="28"/>
        </w:rPr>
        <w:t xml:space="preserve">     公开04表</w:t>
      </w:r>
    </w:p>
    <w:p w:rsidR="004D6A2F" w:rsidRDefault="004D6A2F" w:rsidP="003B6398">
      <w:pPr>
        <w:spacing w:line="420" w:lineRule="exact"/>
        <w:jc w:val="right"/>
        <w:rPr>
          <w:rFonts w:ascii="楷体_GB2312" w:eastAsia="楷体_GB2312"/>
          <w:sz w:val="28"/>
          <w:szCs w:val="28"/>
        </w:rPr>
      </w:pPr>
      <w:r>
        <w:rPr>
          <w:rFonts w:ascii="楷体_GB2312" w:eastAsia="楷体_GB2312" w:hint="eastAsia"/>
          <w:sz w:val="28"/>
          <w:szCs w:val="28"/>
        </w:rPr>
        <w:t>部门：</w:t>
      </w:r>
      <w:r w:rsidR="00DA0290">
        <w:rPr>
          <w:rFonts w:ascii="楷体_GB2312" w:eastAsia="楷体_GB2312" w:hint="eastAsia"/>
          <w:sz w:val="28"/>
          <w:szCs w:val="28"/>
        </w:rPr>
        <w:t xml:space="preserve">青岛市即墨区北安街道办事处         </w:t>
      </w:r>
      <w:r>
        <w:rPr>
          <w:rFonts w:ascii="楷体_GB2312" w:eastAsia="楷体_GB2312" w:hint="eastAsia"/>
          <w:sz w:val="28"/>
          <w:szCs w:val="28"/>
        </w:rPr>
        <w:t xml:space="preserve">                                         金额单位：万元</w:t>
      </w:r>
    </w:p>
    <w:tbl>
      <w:tblPr>
        <w:tblW w:w="1372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3022"/>
        <w:gridCol w:w="540"/>
        <w:gridCol w:w="1512"/>
        <w:gridCol w:w="2628"/>
        <w:gridCol w:w="540"/>
        <w:gridCol w:w="1090"/>
        <w:gridCol w:w="1417"/>
        <w:gridCol w:w="1418"/>
        <w:gridCol w:w="1559"/>
      </w:tblGrid>
      <w:tr w:rsidR="004D6A2F" w:rsidTr="003B6398">
        <w:trPr>
          <w:trHeight w:val="170"/>
          <w:jc w:val="center"/>
        </w:trPr>
        <w:tc>
          <w:tcPr>
            <w:tcW w:w="5074" w:type="dxa"/>
            <w:gridSpan w:val="3"/>
            <w:tcBorders>
              <w:top w:val="single" w:sz="4" w:space="0" w:color="auto"/>
              <w:bottom w:val="single" w:sz="4" w:space="0" w:color="auto"/>
              <w:right w:val="nil"/>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收 入</w:t>
            </w:r>
          </w:p>
        </w:tc>
        <w:tc>
          <w:tcPr>
            <w:tcW w:w="8652" w:type="dxa"/>
            <w:gridSpan w:val="6"/>
            <w:tcBorders>
              <w:top w:val="single" w:sz="4" w:space="0" w:color="auto"/>
              <w:left w:val="nil"/>
              <w:bottom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支 出</w:t>
            </w:r>
          </w:p>
        </w:tc>
      </w:tr>
      <w:tr w:rsidR="004D6A2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金额</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合计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w:t>
            </w:r>
          </w:p>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财政拨款</w:t>
            </w:r>
          </w:p>
        </w:tc>
        <w:tc>
          <w:tcPr>
            <w:tcW w:w="1418" w:type="dxa"/>
            <w:tcBorders>
              <w:top w:val="single" w:sz="4" w:space="0" w:color="auto"/>
              <w:left w:val="single" w:sz="4" w:space="0" w:color="auto"/>
              <w:bottom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政府性基金</w:t>
            </w:r>
          </w:p>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预算财政拨款</w:t>
            </w:r>
          </w:p>
        </w:tc>
        <w:tc>
          <w:tcPr>
            <w:tcW w:w="1559" w:type="dxa"/>
            <w:tcBorders>
              <w:top w:val="single" w:sz="4" w:space="0" w:color="auto"/>
              <w:left w:val="single" w:sz="4" w:space="0" w:color="auto"/>
              <w:bottom w:val="single" w:sz="4" w:space="0" w:color="auto"/>
            </w:tcBorders>
            <w:shd w:val="clear" w:color="auto" w:fill="auto"/>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国有资本经营预算财政拨款</w:t>
            </w:r>
          </w:p>
        </w:tc>
      </w:tr>
      <w:tr w:rsidR="004D6A2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ind w:firstLineChars="600" w:firstLine="1175"/>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418" w:type="dxa"/>
            <w:tcBorders>
              <w:top w:val="single" w:sz="4" w:space="0" w:color="auto"/>
              <w:left w:val="single" w:sz="4" w:space="0" w:color="auto"/>
              <w:bottom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59" w:type="dxa"/>
            <w:tcBorders>
              <w:top w:val="single" w:sz="4" w:space="0" w:color="auto"/>
              <w:left w:val="single" w:sz="4" w:space="0" w:color="auto"/>
              <w:bottom w:val="single" w:sz="4" w:space="0" w:color="auto"/>
            </w:tcBorders>
            <w:shd w:val="clear" w:color="auto" w:fill="auto"/>
          </w:tcPr>
          <w:p w:rsidR="004D6A2F" w:rsidRDefault="004D6A2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10968.83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sidRPr="0074746E">
              <w:rPr>
                <w:rFonts w:ascii="仿宋_GB2312" w:eastAsia="仿宋_GB2312" w:hint="eastAsia"/>
                <w:sz w:val="18"/>
                <w:szCs w:val="18"/>
              </w:rPr>
              <w:t>一、一般公共服务支出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3202.24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3202.24</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1331.75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Pr>
                <w:rFonts w:ascii="仿宋_GB2312" w:eastAsia="仿宋_GB2312" w:hint="eastAsia"/>
                <w:sz w:val="18"/>
                <w:szCs w:val="18"/>
              </w:rPr>
              <w:t>二、</w:t>
            </w:r>
            <w:r w:rsidRPr="0074746E">
              <w:rPr>
                <w:rFonts w:ascii="仿宋_GB2312" w:eastAsia="仿宋_GB2312" w:hint="eastAsia"/>
                <w:sz w:val="18"/>
                <w:szCs w:val="18"/>
              </w:rPr>
              <w:t>公共安全支出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38.97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38.97</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三、国有资本经营预算财政拨款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0.23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Pr>
                <w:rFonts w:ascii="仿宋_GB2312" w:eastAsia="仿宋_GB2312" w:hint="eastAsia"/>
                <w:sz w:val="18"/>
                <w:szCs w:val="18"/>
              </w:rPr>
              <w:t>三、教育支出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758.23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758.23</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Pr>
                <w:rFonts w:ascii="仿宋_GB2312" w:eastAsia="仿宋_GB2312" w:hint="eastAsia"/>
                <w:sz w:val="18"/>
                <w:szCs w:val="18"/>
              </w:rPr>
              <w:t>四、文化旅游体育与传媒支出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8.66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8.66</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Pr>
                <w:rFonts w:ascii="仿宋_GB2312" w:eastAsia="仿宋_GB2312" w:hint="eastAsia"/>
                <w:sz w:val="18"/>
                <w:szCs w:val="18"/>
              </w:rPr>
              <w:t>五、社会保障和就业支出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1743.3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1743.3</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Pr>
                <w:rFonts w:ascii="仿宋_GB2312" w:eastAsia="仿宋_GB2312" w:hint="eastAsia"/>
                <w:sz w:val="18"/>
                <w:szCs w:val="18"/>
              </w:rPr>
              <w:t>六、卫生健康支出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964.73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964.73</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Pr>
                <w:rFonts w:ascii="仿宋_GB2312" w:eastAsia="仿宋_GB2312" w:hint="eastAsia"/>
                <w:sz w:val="18"/>
                <w:szCs w:val="18"/>
              </w:rPr>
              <w:t>七、节能环保支出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130.49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130.49</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Pr>
                <w:rFonts w:ascii="仿宋_GB2312" w:eastAsia="仿宋_GB2312" w:hint="eastAsia"/>
                <w:sz w:val="18"/>
                <w:szCs w:val="18"/>
              </w:rPr>
              <w:t>八、城乡社区支出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1537.39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205.64</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1331.75</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9</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Pr>
                <w:rFonts w:ascii="仿宋_GB2312" w:eastAsia="仿宋_GB2312" w:hint="eastAsia"/>
                <w:sz w:val="18"/>
                <w:szCs w:val="18"/>
              </w:rPr>
              <w:t>九、农林水支出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1520.57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1520.57</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10</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sidRPr="0074746E">
              <w:rPr>
                <w:rFonts w:ascii="仿宋_GB2312" w:eastAsia="仿宋_GB2312" w:hint="eastAsia"/>
                <w:sz w:val="18"/>
                <w:szCs w:val="18"/>
              </w:rPr>
              <w:t>十、住房保障支出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2396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2396</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spacing w:line="240" w:lineRule="exact"/>
              <w:rPr>
                <w:rFonts w:ascii="仿宋_GB2312" w:eastAsia="仿宋_GB2312"/>
                <w:sz w:val="18"/>
                <w:szCs w:val="18"/>
              </w:rPr>
            </w:pPr>
            <w:r>
              <w:rPr>
                <w:rFonts w:ascii="仿宋_GB2312" w:eastAsia="仿宋_GB2312" w:hint="eastAsia"/>
                <w:sz w:val="18"/>
                <w:szCs w:val="18"/>
              </w:rPr>
              <w:t>十一、国有资本经营预算支出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r>
              <w:rPr>
                <w:rFonts w:ascii="仿宋_GB2312" w:eastAsia="仿宋_GB2312" w:hint="eastAsia"/>
                <w:sz w:val="18"/>
                <w:szCs w:val="18"/>
              </w:rPr>
              <w:t>0.23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spacing w:line="240" w:lineRule="exact"/>
              <w:jc w:val="right"/>
              <w:rPr>
                <w:rFonts w:ascii="仿宋_GB2312" w:eastAsia="仿宋_GB2312"/>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int="eastAsia"/>
                <w:sz w:val="18"/>
                <w:szCs w:val="18"/>
              </w:rPr>
              <w:t>0.23</w:t>
            </w: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本年收入合计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12300.81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本年支出合计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12300.81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10968.83　</w:t>
            </w:r>
          </w:p>
        </w:tc>
        <w:tc>
          <w:tcPr>
            <w:tcW w:w="1418" w:type="dxa"/>
            <w:tcBorders>
              <w:top w:val="single" w:sz="4" w:space="0" w:color="auto"/>
              <w:left w:val="single" w:sz="4" w:space="0" w:color="auto"/>
              <w:bottom w:val="single" w:sz="4" w:space="0" w:color="auto"/>
            </w:tcBorders>
            <w:shd w:val="clear" w:color="auto" w:fill="auto"/>
            <w:vAlign w:val="center"/>
          </w:tcPr>
          <w:p w:rsidR="005169AF" w:rsidRPr="005169AF" w:rsidRDefault="005169AF" w:rsidP="005169AF">
            <w:pPr>
              <w:widowControl/>
              <w:spacing w:line="300" w:lineRule="exact"/>
              <w:jc w:val="right"/>
              <w:rPr>
                <w:rFonts w:ascii="仿宋_GB2312" w:eastAsia="仿宋_GB2312"/>
                <w:sz w:val="18"/>
                <w:szCs w:val="18"/>
              </w:rPr>
            </w:pPr>
            <w:r w:rsidRPr="005169AF">
              <w:rPr>
                <w:rFonts w:ascii="仿宋_GB2312" w:eastAsia="仿宋_GB2312" w:hint="eastAsia"/>
                <w:sz w:val="18"/>
                <w:szCs w:val="18"/>
              </w:rPr>
              <w:t xml:space="preserve">　1331.75</w:t>
            </w:r>
          </w:p>
        </w:tc>
        <w:tc>
          <w:tcPr>
            <w:tcW w:w="1559" w:type="dxa"/>
            <w:tcBorders>
              <w:top w:val="single" w:sz="4" w:space="0" w:color="auto"/>
              <w:left w:val="single" w:sz="4" w:space="0" w:color="auto"/>
              <w:bottom w:val="single" w:sz="4" w:space="0" w:color="auto"/>
            </w:tcBorders>
            <w:shd w:val="clear" w:color="auto" w:fill="auto"/>
          </w:tcPr>
          <w:p w:rsidR="005169AF" w:rsidRPr="005169AF" w:rsidRDefault="005169AF" w:rsidP="005169AF">
            <w:pPr>
              <w:widowControl/>
              <w:spacing w:line="300" w:lineRule="exact"/>
              <w:jc w:val="right"/>
              <w:rPr>
                <w:rFonts w:ascii="仿宋_GB2312" w:eastAsia="仿宋_GB2312"/>
                <w:sz w:val="18"/>
                <w:szCs w:val="18"/>
              </w:rPr>
            </w:pPr>
            <w:r w:rsidRPr="005169AF">
              <w:rPr>
                <w:rFonts w:ascii="仿宋_GB2312" w:eastAsia="仿宋_GB2312" w:hint="eastAsia"/>
                <w:sz w:val="18"/>
                <w:szCs w:val="18"/>
              </w:rPr>
              <w:t>0.23</w:t>
            </w: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年初财政拨款结转和结余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年末财政拨款结转和结余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rsidP="00DA0290">
            <w:pPr>
              <w:widowControl/>
              <w:spacing w:line="300" w:lineRule="exact"/>
              <w:ind w:firstLineChars="200" w:firstLine="392"/>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2B647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418" w:type="dxa"/>
            <w:tcBorders>
              <w:top w:val="single" w:sz="4" w:space="0" w:color="auto"/>
              <w:left w:val="single" w:sz="4" w:space="0" w:color="auto"/>
              <w:bottom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559" w:type="dxa"/>
            <w:tcBorders>
              <w:top w:val="single" w:sz="4" w:space="0" w:color="auto"/>
              <w:left w:val="single" w:sz="4" w:space="0" w:color="auto"/>
              <w:bottom w:val="single" w:sz="4" w:space="0" w:color="auto"/>
            </w:tcBorders>
            <w:shd w:val="clear" w:color="auto" w:fill="auto"/>
          </w:tcPr>
          <w:p w:rsidR="005169AF" w:rsidRDefault="005169AF" w:rsidP="005169AF">
            <w:pPr>
              <w:widowControl/>
              <w:spacing w:line="300" w:lineRule="exact"/>
              <w:jc w:val="right"/>
              <w:rPr>
                <w:rFonts w:ascii="仿宋_GB2312" w:eastAsia="仿宋_GB2312" w:hAnsi="宋体" w:cs="宋体"/>
                <w:kern w:val="0"/>
                <w:sz w:val="20"/>
                <w:szCs w:val="20"/>
              </w:rPr>
            </w:pPr>
          </w:p>
        </w:tc>
      </w:tr>
      <w:tr w:rsidR="005169AF" w:rsidTr="003B6398">
        <w:trPr>
          <w:trHeight w:val="170"/>
          <w:jc w:val="center"/>
        </w:trPr>
        <w:tc>
          <w:tcPr>
            <w:tcW w:w="3022" w:type="dxa"/>
            <w:tcBorders>
              <w:top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DA0290">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12300.81　</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12300.81　</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5169AF" w:rsidRDefault="005169AF" w:rsidP="005169AF">
            <w:pPr>
              <w:widowControl/>
              <w:spacing w:line="300" w:lineRule="exact"/>
              <w:jc w:val="righ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10968.83　</w:t>
            </w:r>
          </w:p>
        </w:tc>
        <w:tc>
          <w:tcPr>
            <w:tcW w:w="1418" w:type="dxa"/>
            <w:tcBorders>
              <w:top w:val="single" w:sz="4" w:space="0" w:color="auto"/>
              <w:left w:val="single" w:sz="4" w:space="0" w:color="auto"/>
              <w:bottom w:val="single" w:sz="4" w:space="0" w:color="auto"/>
            </w:tcBorders>
            <w:shd w:val="clear" w:color="auto" w:fill="auto"/>
            <w:vAlign w:val="center"/>
          </w:tcPr>
          <w:p w:rsidR="005169AF" w:rsidRPr="005169AF" w:rsidRDefault="005169AF" w:rsidP="005169AF">
            <w:pPr>
              <w:widowControl/>
              <w:spacing w:line="300" w:lineRule="exact"/>
              <w:jc w:val="right"/>
              <w:rPr>
                <w:rFonts w:ascii="仿宋_GB2312" w:eastAsia="仿宋_GB2312"/>
                <w:sz w:val="18"/>
                <w:szCs w:val="18"/>
              </w:rPr>
            </w:pPr>
            <w:r w:rsidRPr="005169AF">
              <w:rPr>
                <w:rFonts w:ascii="仿宋_GB2312" w:eastAsia="仿宋_GB2312" w:hint="eastAsia"/>
                <w:sz w:val="18"/>
                <w:szCs w:val="18"/>
              </w:rPr>
              <w:t xml:space="preserve">　1331.75</w:t>
            </w:r>
          </w:p>
        </w:tc>
        <w:tc>
          <w:tcPr>
            <w:tcW w:w="1559" w:type="dxa"/>
            <w:tcBorders>
              <w:top w:val="single" w:sz="4" w:space="0" w:color="auto"/>
              <w:left w:val="single" w:sz="4" w:space="0" w:color="auto"/>
              <w:bottom w:val="single" w:sz="4" w:space="0" w:color="auto"/>
            </w:tcBorders>
            <w:shd w:val="clear" w:color="auto" w:fill="auto"/>
          </w:tcPr>
          <w:p w:rsidR="005169AF" w:rsidRPr="005169AF" w:rsidRDefault="005169AF" w:rsidP="005169AF">
            <w:pPr>
              <w:widowControl/>
              <w:spacing w:line="300" w:lineRule="exact"/>
              <w:jc w:val="right"/>
              <w:rPr>
                <w:rFonts w:ascii="仿宋_GB2312" w:eastAsia="仿宋_GB2312"/>
                <w:sz w:val="18"/>
                <w:szCs w:val="18"/>
              </w:rPr>
            </w:pPr>
            <w:r w:rsidRPr="005169AF">
              <w:rPr>
                <w:rFonts w:ascii="仿宋_GB2312" w:eastAsia="仿宋_GB2312" w:hint="eastAsia"/>
                <w:sz w:val="18"/>
                <w:szCs w:val="18"/>
              </w:rPr>
              <w:t>0.23</w:t>
            </w:r>
          </w:p>
        </w:tc>
      </w:tr>
    </w:tbl>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r>
        <w:rPr>
          <w:rFonts w:ascii="仿宋_GB2312" w:eastAsia="仿宋_GB2312" w:hAnsi="宋体" w:hint="eastAsia"/>
          <w:sz w:val="22"/>
          <w:szCs w:val="22"/>
        </w:rPr>
        <w:t>注：本表反映部门本年度一般公共预算财政拨款、政府性基金预算财政拨款和国有资本经营预算财政拨款的总收支和年末结转结余情况。</w:t>
      </w: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公开05表</w:t>
      </w:r>
    </w:p>
    <w:p w:rsidR="004D6A2F" w:rsidRDefault="004D6A2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sidR="003B6398">
        <w:rPr>
          <w:rFonts w:ascii="楷体_GB2312" w:eastAsia="楷体_GB2312" w:hint="eastAsia"/>
          <w:sz w:val="28"/>
          <w:szCs w:val="28"/>
        </w:rPr>
        <w:t xml:space="preserve">青岛市即墨区北安街道办事处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0" w:type="auto"/>
        <w:jc w:val="center"/>
        <w:tblLayout w:type="fixed"/>
        <w:tblLook w:val="0000"/>
      </w:tblPr>
      <w:tblGrid>
        <w:gridCol w:w="1701"/>
        <w:gridCol w:w="3402"/>
        <w:gridCol w:w="2551"/>
        <w:gridCol w:w="2978"/>
        <w:gridCol w:w="2520"/>
      </w:tblGrid>
      <w:tr w:rsidR="004D6A2F" w:rsidTr="002B6477">
        <w:trPr>
          <w:trHeight w:val="428"/>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8049"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4D6A2F" w:rsidTr="002B6477">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402"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551"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4D6A2F" w:rsidTr="002B6477">
        <w:trPr>
          <w:trHeight w:hRule="exact" w:val="454"/>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2B6477" w:rsidTr="002B6477">
        <w:trPr>
          <w:trHeight w:hRule="exact" w:val="454"/>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2B6477" w:rsidRDefault="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2551" w:type="dxa"/>
            <w:tcBorders>
              <w:top w:val="nil"/>
              <w:left w:val="nil"/>
              <w:bottom w:val="single" w:sz="4" w:space="0" w:color="auto"/>
              <w:right w:val="single" w:sz="4" w:space="0" w:color="auto"/>
            </w:tcBorders>
            <w:vAlign w:val="center"/>
          </w:tcPr>
          <w:p w:rsidR="002B6477" w:rsidRDefault="00884E02"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10968.83</w:t>
            </w:r>
          </w:p>
        </w:tc>
        <w:tc>
          <w:tcPr>
            <w:tcW w:w="2978"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5949.24</w:t>
            </w:r>
          </w:p>
        </w:tc>
        <w:tc>
          <w:tcPr>
            <w:tcW w:w="2520" w:type="dxa"/>
            <w:tcBorders>
              <w:top w:val="nil"/>
              <w:left w:val="nil"/>
              <w:bottom w:val="single" w:sz="4" w:space="0" w:color="auto"/>
              <w:right w:val="single" w:sz="4" w:space="0" w:color="auto"/>
            </w:tcBorders>
            <w:vAlign w:val="center"/>
          </w:tcPr>
          <w:p w:rsidR="002B6477" w:rsidRDefault="00884E02" w:rsidP="00884E02">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5019.59</w:t>
            </w:r>
          </w:p>
        </w:tc>
      </w:tr>
      <w:tr w:rsidR="002B647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spacing w:line="300" w:lineRule="exact"/>
              <w:rPr>
                <w:rFonts w:ascii="仿宋_GB2312" w:eastAsia="仿宋_GB2312" w:hAnsi="宋体" w:cs="宋体"/>
                <w:kern w:val="0"/>
                <w:sz w:val="22"/>
                <w:szCs w:val="22"/>
              </w:rPr>
            </w:pPr>
            <w:r>
              <w:rPr>
                <w:rFonts w:ascii="仿宋_GB2312" w:eastAsia="仿宋_GB2312" w:hAnsi="宋体" w:cs="宋体" w:hint="eastAsia"/>
                <w:kern w:val="0"/>
                <w:sz w:val="22"/>
                <w:szCs w:val="22"/>
              </w:rPr>
              <w:t>201</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一般公共服务支出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2978"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3202.24</w:t>
            </w:r>
          </w:p>
        </w:tc>
        <w:tc>
          <w:tcPr>
            <w:tcW w:w="2520" w:type="dxa"/>
            <w:tcBorders>
              <w:top w:val="nil"/>
              <w:left w:val="nil"/>
              <w:bottom w:val="single" w:sz="4" w:space="0" w:color="auto"/>
              <w:right w:val="single" w:sz="4" w:space="0" w:color="auto"/>
            </w:tcBorders>
            <w:vAlign w:val="center"/>
          </w:tcPr>
          <w:p w:rsidR="002B6477" w:rsidRDefault="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2B647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rPr>
                <w:rFonts w:ascii="仿宋_GB2312" w:eastAsia="仿宋_GB2312" w:hAnsi="宋体" w:cs="宋体"/>
                <w:kern w:val="0"/>
                <w:sz w:val="22"/>
                <w:szCs w:val="22"/>
              </w:rPr>
            </w:pPr>
            <w:r w:rsidRPr="0069254C">
              <w:rPr>
                <w:rFonts w:ascii="仿宋_GB2312" w:eastAsia="仿宋_GB2312" w:hAnsi="宋体" w:cs="宋体"/>
                <w:kern w:val="0"/>
                <w:sz w:val="22"/>
                <w:szCs w:val="22"/>
              </w:rPr>
              <w:t>20103</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rPr>
                <w:rFonts w:ascii="仿宋_GB2312" w:eastAsia="仿宋_GB2312" w:hAnsi="宋体" w:cs="宋体"/>
                <w:kern w:val="0"/>
                <w:sz w:val="22"/>
                <w:szCs w:val="22"/>
              </w:rPr>
            </w:pPr>
            <w:r w:rsidRPr="0069254C">
              <w:rPr>
                <w:rFonts w:ascii="仿宋_GB2312" w:eastAsia="仿宋_GB2312" w:hAnsi="宋体" w:cs="宋体" w:hint="eastAsia"/>
                <w:kern w:val="0"/>
                <w:sz w:val="22"/>
                <w:szCs w:val="22"/>
              </w:rPr>
              <w:t>政府办公厅（室）及相关机构事务</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2978"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2520" w:type="dxa"/>
            <w:tcBorders>
              <w:top w:val="nil"/>
              <w:left w:val="nil"/>
              <w:bottom w:val="single" w:sz="4" w:space="0" w:color="auto"/>
              <w:right w:val="single" w:sz="4" w:space="0" w:color="auto"/>
            </w:tcBorders>
            <w:vAlign w:val="center"/>
          </w:tcPr>
          <w:p w:rsidR="002B6477" w:rsidRDefault="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2B647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2010301</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行政运行</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3080.32　</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3080.32</w:t>
            </w:r>
          </w:p>
        </w:tc>
        <w:tc>
          <w:tcPr>
            <w:tcW w:w="2520" w:type="dxa"/>
            <w:tcBorders>
              <w:top w:val="nil"/>
              <w:left w:val="nil"/>
              <w:bottom w:val="single" w:sz="4" w:space="0" w:color="auto"/>
              <w:right w:val="single" w:sz="4" w:space="0" w:color="auto"/>
            </w:tcBorders>
            <w:vAlign w:val="center"/>
          </w:tcPr>
          <w:p w:rsidR="002B6477" w:rsidRDefault="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2B647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组织事务</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2520" w:type="dxa"/>
            <w:tcBorders>
              <w:top w:val="nil"/>
              <w:left w:val="nil"/>
              <w:bottom w:val="single" w:sz="4" w:space="0" w:color="auto"/>
              <w:right w:val="single" w:sz="4" w:space="0" w:color="auto"/>
            </w:tcBorders>
            <w:vAlign w:val="center"/>
          </w:tcPr>
          <w:p w:rsidR="002B6477" w:rsidRDefault="002B6477">
            <w:pPr>
              <w:widowControl/>
              <w:spacing w:line="300" w:lineRule="exact"/>
              <w:jc w:val="left"/>
              <w:rPr>
                <w:rFonts w:ascii="仿宋_GB2312" w:eastAsia="仿宋_GB2312" w:hAnsi="宋体" w:cs="宋体"/>
                <w:kern w:val="0"/>
                <w:sz w:val="22"/>
                <w:szCs w:val="22"/>
              </w:rPr>
            </w:pPr>
          </w:p>
        </w:tc>
      </w:tr>
      <w:tr w:rsidR="002B647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2013299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其他组织事务支出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w:t>
            </w:r>
          </w:p>
        </w:tc>
        <w:tc>
          <w:tcPr>
            <w:tcW w:w="2520" w:type="dxa"/>
            <w:tcBorders>
              <w:top w:val="nil"/>
              <w:left w:val="nil"/>
              <w:bottom w:val="single" w:sz="4" w:space="0" w:color="auto"/>
              <w:right w:val="single" w:sz="4" w:space="0" w:color="auto"/>
            </w:tcBorders>
            <w:vAlign w:val="center"/>
          </w:tcPr>
          <w:p w:rsidR="002B6477" w:rsidRDefault="002B6477">
            <w:pPr>
              <w:widowControl/>
              <w:spacing w:line="300" w:lineRule="exact"/>
              <w:jc w:val="left"/>
              <w:rPr>
                <w:rFonts w:ascii="仿宋_GB2312" w:eastAsia="仿宋_GB2312" w:hAnsi="宋体" w:cs="宋体"/>
                <w:kern w:val="0"/>
                <w:sz w:val="22"/>
                <w:szCs w:val="22"/>
              </w:rPr>
            </w:pPr>
          </w:p>
        </w:tc>
      </w:tr>
      <w:tr w:rsidR="002B647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2520" w:type="dxa"/>
            <w:tcBorders>
              <w:top w:val="nil"/>
              <w:left w:val="nil"/>
              <w:bottom w:val="single" w:sz="4" w:space="0" w:color="auto"/>
              <w:right w:val="single" w:sz="4" w:space="0" w:color="auto"/>
            </w:tcBorders>
            <w:vAlign w:val="center"/>
          </w:tcPr>
          <w:p w:rsidR="002B6477" w:rsidRDefault="002B6477">
            <w:pPr>
              <w:widowControl/>
              <w:spacing w:line="300" w:lineRule="exact"/>
              <w:jc w:val="left"/>
              <w:rPr>
                <w:rFonts w:ascii="仿宋_GB2312" w:eastAsia="仿宋_GB2312" w:hAnsi="宋体" w:cs="宋体"/>
                <w:kern w:val="0"/>
                <w:sz w:val="22"/>
                <w:szCs w:val="22"/>
              </w:rPr>
            </w:pPr>
          </w:p>
        </w:tc>
      </w:tr>
      <w:tr w:rsidR="002B647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2019999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9D53E4">
              <w:rPr>
                <w:rFonts w:ascii="仿宋_GB2312" w:eastAsia="仿宋_GB2312" w:hAnsi="宋体" w:cs="宋体" w:hint="eastAsia"/>
                <w:kern w:val="0"/>
                <w:sz w:val="22"/>
                <w:szCs w:val="22"/>
              </w:rPr>
              <w:t>其他一般公共服务支出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98.92</w:t>
            </w:r>
          </w:p>
        </w:tc>
        <w:tc>
          <w:tcPr>
            <w:tcW w:w="2520" w:type="dxa"/>
            <w:tcBorders>
              <w:top w:val="nil"/>
              <w:left w:val="nil"/>
              <w:bottom w:val="single" w:sz="4" w:space="0" w:color="auto"/>
              <w:right w:val="single" w:sz="4" w:space="0" w:color="auto"/>
            </w:tcBorders>
            <w:vAlign w:val="center"/>
          </w:tcPr>
          <w:p w:rsidR="002B6477" w:rsidRDefault="002B6477">
            <w:pPr>
              <w:widowControl/>
              <w:spacing w:line="300" w:lineRule="exact"/>
              <w:jc w:val="left"/>
              <w:rPr>
                <w:rFonts w:ascii="仿宋_GB2312" w:eastAsia="仿宋_GB2312" w:hAnsi="宋体" w:cs="宋体"/>
                <w:kern w:val="0"/>
                <w:sz w:val="22"/>
                <w:szCs w:val="22"/>
              </w:rPr>
            </w:pPr>
          </w:p>
        </w:tc>
      </w:tr>
      <w:tr w:rsidR="002B647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公共安全支出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520" w:type="dxa"/>
            <w:tcBorders>
              <w:top w:val="nil"/>
              <w:left w:val="nil"/>
              <w:bottom w:val="single" w:sz="4" w:space="0" w:color="auto"/>
              <w:right w:val="single" w:sz="4" w:space="0" w:color="auto"/>
            </w:tcBorders>
            <w:vAlign w:val="center"/>
          </w:tcPr>
          <w:p w:rsidR="002B6477" w:rsidRDefault="002B6477">
            <w:pPr>
              <w:widowControl/>
              <w:spacing w:line="300" w:lineRule="exact"/>
              <w:jc w:val="left"/>
              <w:rPr>
                <w:rFonts w:ascii="仿宋_GB2312" w:eastAsia="仿宋_GB2312" w:hAnsi="宋体" w:cs="宋体"/>
                <w:kern w:val="0"/>
                <w:sz w:val="22"/>
                <w:szCs w:val="22"/>
              </w:rPr>
            </w:pPr>
          </w:p>
        </w:tc>
      </w:tr>
      <w:tr w:rsidR="002B647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520" w:type="dxa"/>
            <w:tcBorders>
              <w:top w:val="nil"/>
              <w:left w:val="nil"/>
              <w:bottom w:val="single" w:sz="4" w:space="0" w:color="auto"/>
              <w:right w:val="single" w:sz="4" w:space="0" w:color="auto"/>
            </w:tcBorders>
            <w:vAlign w:val="center"/>
          </w:tcPr>
          <w:p w:rsidR="002B6477" w:rsidRDefault="002B6477">
            <w:pPr>
              <w:widowControl/>
              <w:spacing w:line="300" w:lineRule="exact"/>
              <w:jc w:val="left"/>
              <w:rPr>
                <w:rFonts w:ascii="仿宋_GB2312" w:eastAsia="仿宋_GB2312" w:hAnsi="宋体" w:cs="宋体"/>
                <w:kern w:val="0"/>
                <w:sz w:val="22"/>
                <w:szCs w:val="22"/>
              </w:rPr>
            </w:pPr>
          </w:p>
        </w:tc>
      </w:tr>
      <w:tr w:rsidR="002B647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2049999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其他公共安全支出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38.97</w:t>
            </w:r>
          </w:p>
        </w:tc>
        <w:tc>
          <w:tcPr>
            <w:tcW w:w="2520" w:type="dxa"/>
            <w:tcBorders>
              <w:top w:val="nil"/>
              <w:left w:val="nil"/>
              <w:bottom w:val="single" w:sz="4" w:space="0" w:color="auto"/>
              <w:right w:val="single" w:sz="4" w:space="0" w:color="auto"/>
            </w:tcBorders>
            <w:vAlign w:val="center"/>
          </w:tcPr>
          <w:p w:rsidR="002B6477" w:rsidRDefault="002B6477">
            <w:pPr>
              <w:widowControl/>
              <w:spacing w:line="300" w:lineRule="exact"/>
              <w:jc w:val="left"/>
              <w:rPr>
                <w:rFonts w:ascii="仿宋_GB2312" w:eastAsia="仿宋_GB2312" w:hAnsi="宋体" w:cs="宋体"/>
                <w:kern w:val="0"/>
                <w:sz w:val="22"/>
                <w:szCs w:val="22"/>
              </w:rPr>
            </w:pPr>
          </w:p>
        </w:tc>
      </w:tr>
      <w:tr w:rsidR="002B6477" w:rsidTr="00CD741E">
        <w:trPr>
          <w:trHeight w:hRule="exact" w:val="585"/>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8049" w:type="dxa"/>
            <w:gridSpan w:val="3"/>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2B6477" w:rsidTr="002B6477">
        <w:trPr>
          <w:trHeight w:hRule="exact" w:val="690"/>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2B6477" w:rsidTr="00CD741E">
        <w:trPr>
          <w:trHeight w:hRule="exact" w:val="574"/>
          <w:jc w:val="center"/>
        </w:trPr>
        <w:tc>
          <w:tcPr>
            <w:tcW w:w="5103" w:type="dxa"/>
            <w:gridSpan w:val="2"/>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教育支出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758.23</w:t>
            </w: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普通教育</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2050201</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421DF2">
              <w:rPr>
                <w:rFonts w:ascii="仿宋_GB2312" w:eastAsia="仿宋_GB2312" w:hAnsi="宋体" w:cs="宋体" w:hint="eastAsia"/>
                <w:kern w:val="0"/>
                <w:sz w:val="22"/>
                <w:szCs w:val="22"/>
              </w:rPr>
              <w:t>学前教育</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204.04</w:t>
            </w: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2059999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其他教育支出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554.19</w:t>
            </w: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文化旅游体育与传媒支出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2079999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其他文化旅游体育与传媒支出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8.66</w:t>
            </w: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社会保障和就业支出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1743.3</w:t>
            </w: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行政事业单位养老支出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2080599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其他行政事业单位养老支出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568.3</w:t>
            </w: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抚恤</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221.77</w:t>
            </w: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2080805</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义务兵优待</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83.37</w:t>
            </w: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r>
      <w:tr w:rsidR="002B6477" w:rsidTr="00CD741E">
        <w:trPr>
          <w:trHeight w:hRule="exact" w:val="482"/>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2080899</w:t>
            </w:r>
          </w:p>
        </w:tc>
        <w:tc>
          <w:tcPr>
            <w:tcW w:w="3402"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sidRPr="00067F52">
              <w:rPr>
                <w:rFonts w:ascii="仿宋_GB2312" w:eastAsia="仿宋_GB2312" w:hAnsi="宋体" w:cs="宋体" w:hint="eastAsia"/>
                <w:kern w:val="0"/>
                <w:sz w:val="22"/>
                <w:szCs w:val="22"/>
              </w:rPr>
              <w:t>其他优抚支出</w:t>
            </w:r>
          </w:p>
        </w:tc>
        <w:tc>
          <w:tcPr>
            <w:tcW w:w="2551"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2978" w:type="dxa"/>
            <w:tcBorders>
              <w:top w:val="single" w:sz="4" w:space="0" w:color="auto"/>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138.4</w:t>
            </w:r>
          </w:p>
        </w:tc>
        <w:tc>
          <w:tcPr>
            <w:tcW w:w="2520" w:type="dxa"/>
            <w:tcBorders>
              <w:top w:val="nil"/>
              <w:left w:val="nil"/>
              <w:bottom w:val="single" w:sz="4" w:space="0" w:color="auto"/>
              <w:right w:val="single" w:sz="4" w:space="0" w:color="auto"/>
            </w:tcBorders>
            <w:vAlign w:val="center"/>
          </w:tcPr>
          <w:p w:rsidR="002B6477" w:rsidRDefault="002B6477" w:rsidP="002B6477">
            <w:pPr>
              <w:widowControl/>
              <w:spacing w:line="300" w:lineRule="exact"/>
              <w:jc w:val="left"/>
              <w:rPr>
                <w:rFonts w:ascii="仿宋_GB2312" w:eastAsia="仿宋_GB2312" w:hAnsi="宋体" w:cs="宋体"/>
                <w:kern w:val="0"/>
                <w:sz w:val="22"/>
                <w:szCs w:val="22"/>
              </w:rPr>
            </w:pPr>
          </w:p>
        </w:tc>
      </w:tr>
      <w:tr w:rsidR="00CD741E" w:rsidTr="000169E6">
        <w:trPr>
          <w:trHeight w:hRule="exact" w:val="454"/>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CD741E" w:rsidRDefault="00CD741E"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8049" w:type="dxa"/>
            <w:gridSpan w:val="3"/>
            <w:tcBorders>
              <w:top w:val="single" w:sz="4" w:space="0" w:color="auto"/>
              <w:left w:val="nil"/>
              <w:bottom w:val="single" w:sz="4" w:space="0" w:color="auto"/>
              <w:right w:val="single" w:sz="4" w:space="0" w:color="auto"/>
            </w:tcBorders>
            <w:vAlign w:val="center"/>
          </w:tcPr>
          <w:p w:rsidR="00CD741E" w:rsidRDefault="00CD741E"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2B6477" w:rsidTr="00CD741E">
        <w:trPr>
          <w:trHeight w:hRule="exact" w:val="704"/>
          <w:jc w:val="center"/>
        </w:trPr>
        <w:tc>
          <w:tcPr>
            <w:tcW w:w="1701" w:type="dxa"/>
            <w:tcBorders>
              <w:top w:val="nil"/>
              <w:left w:val="single" w:sz="4" w:space="0" w:color="auto"/>
              <w:bottom w:val="single" w:sz="4" w:space="0" w:color="auto"/>
              <w:right w:val="single" w:sz="4" w:space="0" w:color="auto"/>
            </w:tcBorders>
            <w:vAlign w:val="center"/>
          </w:tcPr>
          <w:p w:rsidR="002B6477" w:rsidRDefault="002B6477"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2B6477" w:rsidRDefault="002B6477"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402" w:type="dxa"/>
            <w:tcBorders>
              <w:top w:val="nil"/>
              <w:left w:val="nil"/>
              <w:bottom w:val="single" w:sz="4" w:space="0" w:color="auto"/>
              <w:right w:val="single" w:sz="4" w:space="0" w:color="auto"/>
            </w:tcBorders>
            <w:vAlign w:val="center"/>
          </w:tcPr>
          <w:p w:rsidR="002B6477" w:rsidRDefault="002B6477"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551" w:type="dxa"/>
            <w:tcBorders>
              <w:top w:val="nil"/>
              <w:left w:val="nil"/>
              <w:bottom w:val="single" w:sz="4" w:space="0" w:color="auto"/>
              <w:right w:val="single" w:sz="4" w:space="0" w:color="auto"/>
            </w:tcBorders>
            <w:vAlign w:val="center"/>
          </w:tcPr>
          <w:p w:rsidR="002B6477" w:rsidRDefault="002B6477"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nil"/>
              <w:bottom w:val="single" w:sz="4" w:space="0" w:color="auto"/>
              <w:right w:val="single" w:sz="4" w:space="0" w:color="auto"/>
            </w:tcBorders>
            <w:vAlign w:val="center"/>
          </w:tcPr>
          <w:p w:rsidR="002B6477" w:rsidRDefault="002B6477"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nil"/>
              <w:left w:val="nil"/>
              <w:bottom w:val="single" w:sz="4" w:space="0" w:color="auto"/>
              <w:right w:val="single" w:sz="4" w:space="0" w:color="auto"/>
            </w:tcBorders>
            <w:vAlign w:val="center"/>
          </w:tcPr>
          <w:p w:rsidR="002B6477" w:rsidRDefault="002B6477"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CD741E" w:rsidTr="000169E6">
        <w:trPr>
          <w:trHeight w:hRule="exact" w:val="454"/>
          <w:jc w:val="center"/>
        </w:trPr>
        <w:tc>
          <w:tcPr>
            <w:tcW w:w="5103" w:type="dxa"/>
            <w:gridSpan w:val="2"/>
            <w:tcBorders>
              <w:top w:val="nil"/>
              <w:left w:val="single" w:sz="4" w:space="0" w:color="auto"/>
              <w:bottom w:val="single" w:sz="4" w:space="0" w:color="auto"/>
              <w:right w:val="single" w:sz="4" w:space="0" w:color="auto"/>
            </w:tcBorders>
            <w:vAlign w:val="center"/>
          </w:tcPr>
          <w:p w:rsidR="00CD741E" w:rsidRDefault="00CD741E"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551" w:type="dxa"/>
            <w:tcBorders>
              <w:top w:val="nil"/>
              <w:left w:val="nil"/>
              <w:bottom w:val="single" w:sz="4" w:space="0" w:color="auto"/>
              <w:right w:val="single" w:sz="4" w:space="0" w:color="auto"/>
            </w:tcBorders>
            <w:vAlign w:val="center"/>
          </w:tcPr>
          <w:p w:rsidR="00CD741E" w:rsidRDefault="00CD741E"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single" w:sz="4" w:space="0" w:color="auto"/>
              <w:left w:val="nil"/>
              <w:bottom w:val="single" w:sz="4" w:space="0" w:color="auto"/>
              <w:right w:val="single" w:sz="4" w:space="0" w:color="auto"/>
            </w:tcBorders>
            <w:vAlign w:val="center"/>
          </w:tcPr>
          <w:p w:rsidR="00CD741E" w:rsidRDefault="00CD741E"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CD741E" w:rsidRDefault="00CD741E" w:rsidP="00CD741E">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退役安置</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2080901</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退役士兵安置</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158.48</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社会福利</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2081002</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老年福利</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87.58</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残疾人事业</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2081105</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残疾人就业和扶贫</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31.91</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最低生活保障</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2081902</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农村最低生活保障金支出</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349.97</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2089999</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其他社会保障和就业支出</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325.29</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卫生健康支出</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964.73</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行政事业单位医疗</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2101101</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6C74C1">
              <w:rPr>
                <w:rFonts w:ascii="仿宋_GB2312" w:eastAsia="仿宋_GB2312" w:hAnsi="宋体" w:cs="宋体" w:hint="eastAsia"/>
                <w:kern w:val="0"/>
                <w:sz w:val="22"/>
                <w:szCs w:val="22"/>
              </w:rPr>
              <w:t>行政单位医疗</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52.62</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2109999</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C31AEA">
              <w:rPr>
                <w:rFonts w:ascii="仿宋_GB2312" w:eastAsia="仿宋_GB2312" w:hAnsi="宋体" w:cs="宋体" w:hint="eastAsia"/>
                <w:kern w:val="0"/>
                <w:sz w:val="22"/>
                <w:szCs w:val="22"/>
              </w:rPr>
              <w:t>其他卫生健康支出</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912.11</w:t>
            </w:r>
          </w:p>
        </w:tc>
        <w:tc>
          <w:tcPr>
            <w:tcW w:w="2520" w:type="dxa"/>
            <w:tcBorders>
              <w:top w:val="nil"/>
              <w:left w:val="nil"/>
              <w:bottom w:val="single" w:sz="4" w:space="0" w:color="auto"/>
              <w:right w:val="single" w:sz="4" w:space="0" w:color="auto"/>
            </w:tcBorders>
            <w:vAlign w:val="center"/>
          </w:tcPr>
          <w:p w:rsidR="00CD741E" w:rsidRDefault="00CD741E">
            <w:pPr>
              <w:widowControl/>
              <w:spacing w:line="300" w:lineRule="exact"/>
              <w:jc w:val="left"/>
              <w:rPr>
                <w:rFonts w:ascii="仿宋_GB2312" w:eastAsia="仿宋_GB2312" w:hAnsi="宋体" w:cs="宋体"/>
                <w:kern w:val="0"/>
                <w:sz w:val="22"/>
                <w:szCs w:val="22"/>
              </w:rPr>
            </w:pPr>
          </w:p>
        </w:tc>
      </w:tr>
      <w:tr w:rsidR="00CD741E" w:rsidTr="00CD741E">
        <w:trPr>
          <w:trHeight w:hRule="exact" w:val="454"/>
          <w:jc w:val="center"/>
        </w:trPr>
        <w:tc>
          <w:tcPr>
            <w:tcW w:w="5103" w:type="dxa"/>
            <w:gridSpan w:val="2"/>
            <w:tcBorders>
              <w:top w:val="single" w:sz="4" w:space="0" w:color="auto"/>
              <w:left w:val="single" w:sz="4" w:space="0" w:color="auto"/>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lastRenderedPageBreak/>
              <w:t>项       目</w:t>
            </w:r>
          </w:p>
        </w:tc>
        <w:tc>
          <w:tcPr>
            <w:tcW w:w="8049" w:type="dxa"/>
            <w:gridSpan w:val="3"/>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CD741E" w:rsidTr="00CD741E">
        <w:trPr>
          <w:trHeight w:hRule="exact" w:val="70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CD741E" w:rsidTr="000169E6">
        <w:trPr>
          <w:trHeight w:hRule="exact" w:val="454"/>
          <w:jc w:val="center"/>
        </w:trPr>
        <w:tc>
          <w:tcPr>
            <w:tcW w:w="5103" w:type="dxa"/>
            <w:gridSpan w:val="2"/>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节能环保支出</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自然生态保护</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2110402</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农村环境保护</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130.49</w:t>
            </w: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城乡社区支出</w:t>
            </w:r>
          </w:p>
        </w:tc>
        <w:tc>
          <w:tcPr>
            <w:tcW w:w="2551" w:type="dxa"/>
            <w:tcBorders>
              <w:top w:val="nil"/>
              <w:left w:val="nil"/>
              <w:bottom w:val="single" w:sz="4" w:space="0" w:color="auto"/>
              <w:right w:val="single" w:sz="4" w:space="0" w:color="auto"/>
            </w:tcBorders>
            <w:vAlign w:val="center"/>
          </w:tcPr>
          <w:p w:rsidR="00CD741E"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CD741E"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r>
      <w:tr w:rsidR="00CD741E"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2129999</w:t>
            </w:r>
          </w:p>
        </w:tc>
        <w:tc>
          <w:tcPr>
            <w:tcW w:w="3402"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其他城乡社区支出</w:t>
            </w:r>
          </w:p>
        </w:tc>
        <w:tc>
          <w:tcPr>
            <w:tcW w:w="2551"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c>
          <w:tcPr>
            <w:tcW w:w="2978" w:type="dxa"/>
            <w:tcBorders>
              <w:top w:val="single" w:sz="4" w:space="0" w:color="auto"/>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CD741E" w:rsidRDefault="00CD741E"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205.64</w:t>
            </w:r>
          </w:p>
        </w:tc>
      </w:tr>
      <w:tr w:rsidR="007F4B3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w:t>
            </w:r>
          </w:p>
        </w:tc>
        <w:tc>
          <w:tcPr>
            <w:tcW w:w="3402"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农林水支出</w:t>
            </w:r>
          </w:p>
        </w:tc>
        <w:tc>
          <w:tcPr>
            <w:tcW w:w="2551"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2978" w:type="dxa"/>
            <w:tcBorders>
              <w:top w:val="single" w:sz="4" w:space="0" w:color="auto"/>
              <w:left w:val="nil"/>
              <w:bottom w:val="single" w:sz="4" w:space="0" w:color="auto"/>
              <w:right w:val="single" w:sz="4" w:space="0" w:color="auto"/>
            </w:tcBorders>
            <w:vAlign w:val="center"/>
          </w:tcPr>
          <w:p w:rsidR="007F4B37" w:rsidRDefault="007F4B37" w:rsidP="000169E6">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r>
      <w:tr w:rsidR="007F4B3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w:t>
            </w:r>
          </w:p>
        </w:tc>
        <w:tc>
          <w:tcPr>
            <w:tcW w:w="3402"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农村综合改革</w:t>
            </w:r>
          </w:p>
        </w:tc>
        <w:tc>
          <w:tcPr>
            <w:tcW w:w="2551"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c>
          <w:tcPr>
            <w:tcW w:w="2978" w:type="dxa"/>
            <w:tcBorders>
              <w:top w:val="single" w:sz="4" w:space="0" w:color="auto"/>
              <w:left w:val="nil"/>
              <w:bottom w:val="single" w:sz="4" w:space="0" w:color="auto"/>
              <w:right w:val="single" w:sz="4" w:space="0" w:color="auto"/>
            </w:tcBorders>
            <w:vAlign w:val="center"/>
          </w:tcPr>
          <w:p w:rsidR="007F4B37" w:rsidRDefault="007F4B37" w:rsidP="000169E6">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1520.57</w:t>
            </w:r>
          </w:p>
        </w:tc>
      </w:tr>
      <w:tr w:rsidR="007F4B3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2130705</w:t>
            </w:r>
          </w:p>
        </w:tc>
        <w:tc>
          <w:tcPr>
            <w:tcW w:w="3402"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对村民委员会和村党支部的补助</w:t>
            </w:r>
          </w:p>
        </w:tc>
        <w:tc>
          <w:tcPr>
            <w:tcW w:w="2551"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c>
          <w:tcPr>
            <w:tcW w:w="2978" w:type="dxa"/>
            <w:tcBorders>
              <w:top w:val="single" w:sz="4" w:space="0" w:color="auto"/>
              <w:left w:val="nil"/>
              <w:bottom w:val="single" w:sz="4" w:space="0" w:color="auto"/>
              <w:right w:val="single" w:sz="4" w:space="0" w:color="auto"/>
            </w:tcBorders>
            <w:vAlign w:val="center"/>
          </w:tcPr>
          <w:p w:rsidR="007F4B37" w:rsidRDefault="007F4B37" w:rsidP="000169E6">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1250.57</w:t>
            </w:r>
          </w:p>
        </w:tc>
      </w:tr>
      <w:tr w:rsidR="007F4B3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2130799</w:t>
            </w:r>
          </w:p>
        </w:tc>
        <w:tc>
          <w:tcPr>
            <w:tcW w:w="3402"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其他农村综合改革支出</w:t>
            </w:r>
          </w:p>
        </w:tc>
        <w:tc>
          <w:tcPr>
            <w:tcW w:w="2551"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c>
          <w:tcPr>
            <w:tcW w:w="2978"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270</w:t>
            </w:r>
          </w:p>
        </w:tc>
      </w:tr>
      <w:tr w:rsidR="007F4B3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w:t>
            </w:r>
          </w:p>
        </w:tc>
        <w:tc>
          <w:tcPr>
            <w:tcW w:w="3402"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住房保障支出</w:t>
            </w:r>
          </w:p>
        </w:tc>
        <w:tc>
          <w:tcPr>
            <w:tcW w:w="2551"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2978"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r>
      <w:tr w:rsidR="007F4B37" w:rsidTr="002B6477">
        <w:trPr>
          <w:trHeight w:hRule="exact" w:val="503"/>
          <w:jc w:val="center"/>
        </w:trPr>
        <w:tc>
          <w:tcPr>
            <w:tcW w:w="1701" w:type="dxa"/>
            <w:tcBorders>
              <w:top w:val="nil"/>
              <w:left w:val="single" w:sz="4" w:space="0" w:color="auto"/>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w:t>
            </w:r>
          </w:p>
        </w:tc>
        <w:tc>
          <w:tcPr>
            <w:tcW w:w="3402"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保障性安居工程支出</w:t>
            </w:r>
          </w:p>
        </w:tc>
        <w:tc>
          <w:tcPr>
            <w:tcW w:w="2551"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2978"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r>
      <w:tr w:rsidR="007F4B37" w:rsidTr="002B6477">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2210199</w:t>
            </w:r>
          </w:p>
        </w:tc>
        <w:tc>
          <w:tcPr>
            <w:tcW w:w="3402"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其他保障性安居工程支出</w:t>
            </w:r>
          </w:p>
        </w:tc>
        <w:tc>
          <w:tcPr>
            <w:tcW w:w="2551"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c>
          <w:tcPr>
            <w:tcW w:w="2978"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right"/>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7F4B37" w:rsidRDefault="007F4B37" w:rsidP="000169E6">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2396</w:t>
            </w:r>
          </w:p>
        </w:tc>
      </w:tr>
    </w:tbl>
    <w:p w:rsidR="004D6A2F" w:rsidRDefault="004D6A2F">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注：本表反映部门本年度一般公共预算财政拨款支出情况。</w:t>
      </w:r>
    </w:p>
    <w:p w:rsidR="004D6A2F" w:rsidRDefault="004D6A2F">
      <w:pPr>
        <w:spacing w:line="400" w:lineRule="exact"/>
        <w:jc w:val="left"/>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一般公共预算财政拨款基本支出决算表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公开06表</w:t>
      </w:r>
    </w:p>
    <w:p w:rsidR="004D6A2F" w:rsidRDefault="004D6A2F" w:rsidP="000169E6">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部门： </w:t>
      </w:r>
      <w:r w:rsidR="000169E6">
        <w:rPr>
          <w:rFonts w:ascii="楷体_GB2312" w:eastAsia="楷体_GB2312" w:hint="eastAsia"/>
          <w:sz w:val="28"/>
          <w:szCs w:val="28"/>
        </w:rPr>
        <w:t xml:space="preserve">青岛市即墨区北安街道办事处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0" w:type="auto"/>
        <w:jc w:val="center"/>
        <w:tblLayout w:type="fixed"/>
        <w:tblLook w:val="0000"/>
      </w:tblPr>
      <w:tblGrid>
        <w:gridCol w:w="1054"/>
        <w:gridCol w:w="2835"/>
        <w:gridCol w:w="989"/>
        <w:gridCol w:w="1138"/>
        <w:gridCol w:w="1984"/>
        <w:gridCol w:w="851"/>
        <w:gridCol w:w="992"/>
        <w:gridCol w:w="2551"/>
        <w:gridCol w:w="881"/>
      </w:tblGrid>
      <w:tr w:rsidR="004D6A2F">
        <w:trPr>
          <w:trHeight w:val="369"/>
          <w:tblHeader/>
          <w:jc w:val="center"/>
        </w:trPr>
        <w:tc>
          <w:tcPr>
            <w:tcW w:w="4878" w:type="dxa"/>
            <w:gridSpan w:val="3"/>
            <w:tcBorders>
              <w:top w:val="single" w:sz="8" w:space="0" w:color="auto"/>
              <w:left w:val="single" w:sz="8"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人员经费</w:t>
            </w:r>
          </w:p>
        </w:tc>
        <w:tc>
          <w:tcPr>
            <w:tcW w:w="8397" w:type="dxa"/>
            <w:gridSpan w:val="6"/>
            <w:tcBorders>
              <w:top w:val="single" w:sz="8" w:space="0" w:color="auto"/>
              <w:left w:val="nil"/>
              <w:bottom w:val="single" w:sz="4" w:space="0" w:color="auto"/>
              <w:right w:val="single" w:sz="8" w:space="0" w:color="000000"/>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公用经费</w:t>
            </w:r>
          </w:p>
        </w:tc>
      </w:tr>
      <w:tr w:rsidR="004D6A2F" w:rsidTr="008A3A04">
        <w:trPr>
          <w:trHeight w:val="300"/>
          <w:tblHeader/>
          <w:jc w:val="center"/>
        </w:trPr>
        <w:tc>
          <w:tcPr>
            <w:tcW w:w="1054" w:type="dxa"/>
            <w:vMerge w:val="restart"/>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2835"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989"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138"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1984"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51" w:type="dxa"/>
            <w:vMerge w:val="restart"/>
            <w:tcBorders>
              <w:top w:val="nil"/>
              <w:left w:val="single" w:sz="4" w:space="0" w:color="auto"/>
              <w:bottom w:val="single" w:sz="4" w:space="0" w:color="auto"/>
              <w:right w:val="single" w:sz="4" w:space="0" w:color="auto"/>
            </w:tcBorders>
            <w:vAlign w:val="center"/>
          </w:tcPr>
          <w:p w:rsidR="004D6A2F" w:rsidRDefault="00C034AB">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992"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2551" w:type="dxa"/>
            <w:vMerge w:val="restart"/>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881" w:type="dxa"/>
            <w:vMerge w:val="restart"/>
            <w:tcBorders>
              <w:top w:val="nil"/>
              <w:left w:val="single" w:sz="4" w:space="0" w:color="auto"/>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r>
      <w:tr w:rsidR="004D6A2F" w:rsidTr="008A3A04">
        <w:trPr>
          <w:trHeight w:val="300"/>
          <w:tblHeader/>
          <w:jc w:val="center"/>
        </w:trPr>
        <w:tc>
          <w:tcPr>
            <w:tcW w:w="1054" w:type="dxa"/>
            <w:vMerge/>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2835"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989"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1138"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1984"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851"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992"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2551" w:type="dxa"/>
            <w:vMerge/>
            <w:tcBorders>
              <w:top w:val="nil"/>
              <w:left w:val="single" w:sz="4" w:space="0" w:color="auto"/>
              <w:bottom w:val="single" w:sz="4" w:space="0" w:color="auto"/>
              <w:right w:val="single" w:sz="4"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c>
          <w:tcPr>
            <w:tcW w:w="881" w:type="dxa"/>
            <w:vMerge/>
            <w:tcBorders>
              <w:top w:val="nil"/>
              <w:left w:val="single" w:sz="4" w:space="0" w:color="auto"/>
              <w:bottom w:val="single" w:sz="4" w:space="0" w:color="auto"/>
              <w:right w:val="single" w:sz="8" w:space="0" w:color="auto"/>
            </w:tcBorders>
            <w:vAlign w:val="center"/>
          </w:tcPr>
          <w:p w:rsidR="004D6A2F" w:rsidRDefault="004D6A2F">
            <w:pPr>
              <w:widowControl/>
              <w:spacing w:line="300" w:lineRule="exact"/>
              <w:jc w:val="left"/>
              <w:rPr>
                <w:rFonts w:ascii="仿宋_GB2312" w:eastAsia="仿宋_GB2312" w:hAnsi="宋体" w:cs="宋体"/>
                <w:color w:val="000000"/>
                <w:kern w:val="0"/>
                <w:sz w:val="22"/>
                <w:szCs w:val="22"/>
              </w:rPr>
            </w:pPr>
          </w:p>
        </w:tc>
      </w:tr>
      <w:tr w:rsidR="004D6A2F" w:rsidTr="008A3A04">
        <w:trPr>
          <w:trHeight w:val="366"/>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工资福利支出</w:t>
            </w:r>
          </w:p>
        </w:tc>
        <w:tc>
          <w:tcPr>
            <w:tcW w:w="989" w:type="dxa"/>
            <w:tcBorders>
              <w:top w:val="nil"/>
              <w:left w:val="nil"/>
              <w:bottom w:val="single" w:sz="4" w:space="0" w:color="auto"/>
              <w:right w:val="single" w:sz="4" w:space="0" w:color="auto"/>
            </w:tcBorders>
            <w:vAlign w:val="center"/>
          </w:tcPr>
          <w:p w:rsidR="004D6A2F" w:rsidRPr="008A3A04" w:rsidRDefault="000169E6">
            <w:pPr>
              <w:widowControl/>
              <w:spacing w:line="300" w:lineRule="exact"/>
              <w:rPr>
                <w:rFonts w:ascii="仿宋_GB2312" w:eastAsia="仿宋_GB2312" w:hAnsi="宋体" w:cs="宋体"/>
                <w:color w:val="000000"/>
                <w:kern w:val="0"/>
                <w:sz w:val="18"/>
                <w:szCs w:val="20"/>
              </w:rPr>
            </w:pPr>
            <w:r w:rsidRPr="008A3A04">
              <w:rPr>
                <w:rFonts w:ascii="仿宋_GB2312" w:eastAsia="仿宋_GB2312" w:hAnsi="宋体" w:cs="宋体" w:hint="eastAsia"/>
                <w:color w:val="000000"/>
                <w:kern w:val="0"/>
                <w:sz w:val="18"/>
                <w:szCs w:val="20"/>
              </w:rPr>
              <w:t>2284.55</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商品和服务支出</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735.61</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债务利息及费用支出</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30101</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基本工资</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907.8</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30201</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361.97</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30701</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国内债务付息</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30102</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津贴补贴</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90</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30202</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印刷费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50</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30702</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国外债务付息</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30103</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奖金</w:t>
            </w: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30203</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咨询费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30703</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国内债务发行费用</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30106</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伙食补助费</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111</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30204</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手续费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30704</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国外债务发行费用</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30107</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绩效工资</w:t>
            </w: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30205</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水费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8</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资本性支出</w:t>
            </w:r>
          </w:p>
        </w:tc>
        <w:tc>
          <w:tcPr>
            <w:tcW w:w="881" w:type="dxa"/>
            <w:tcBorders>
              <w:top w:val="nil"/>
              <w:left w:val="nil"/>
              <w:bottom w:val="single" w:sz="4" w:space="0" w:color="auto"/>
              <w:right w:val="single" w:sz="8" w:space="0" w:color="auto"/>
            </w:tcBorders>
            <w:vAlign w:val="center"/>
          </w:tcPr>
          <w:p w:rsidR="004D6A2F" w:rsidRDefault="006B03EE">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153.25</w:t>
            </w: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30108</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机关事业单位基本养老保险缴费</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202</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30206</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电费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60</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31001</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房屋建筑物购建</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30109</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职业年金缴费</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71</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30207</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邮电费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31002</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办公设备购置</w:t>
            </w:r>
          </w:p>
        </w:tc>
        <w:tc>
          <w:tcPr>
            <w:tcW w:w="881" w:type="dxa"/>
            <w:tcBorders>
              <w:top w:val="nil"/>
              <w:left w:val="nil"/>
              <w:bottom w:val="single" w:sz="4" w:space="0" w:color="auto"/>
              <w:right w:val="single" w:sz="8" w:space="0" w:color="auto"/>
            </w:tcBorders>
            <w:vAlign w:val="center"/>
          </w:tcPr>
          <w:p w:rsidR="004D6A2F" w:rsidRDefault="006B03EE">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102.57</w:t>
            </w: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30110</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职工基本医疗保险缴费</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149</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30208</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取暖费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25</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31003</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专用设备购置</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30111</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公务员医疗补助缴费</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15</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30209</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物业管理费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48</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31005</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基础设施建设</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30112</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其他社会保障缴费</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283</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30211</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差旅费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25</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31006</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大型修缮</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30113</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住房公积金</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191.93</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30212</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因公出国（境）费用</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31007</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信息网络及软件购置更新</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30114</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52.62</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30213</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维修(护)费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20</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31008</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物资储备</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30199</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其他工资福利支出</w:t>
            </w:r>
          </w:p>
        </w:tc>
        <w:tc>
          <w:tcPr>
            <w:tcW w:w="989" w:type="dxa"/>
            <w:tcBorders>
              <w:top w:val="nil"/>
              <w:left w:val="nil"/>
              <w:bottom w:val="single" w:sz="4" w:space="0" w:color="auto"/>
              <w:right w:val="single" w:sz="4" w:space="0" w:color="auto"/>
            </w:tcBorders>
            <w:vAlign w:val="center"/>
          </w:tcPr>
          <w:p w:rsidR="004D6A2F" w:rsidRDefault="000169E6">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211.2</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30214</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租赁费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31009</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土地补偿</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对个人和家庭的补助</w:t>
            </w:r>
          </w:p>
        </w:tc>
        <w:tc>
          <w:tcPr>
            <w:tcW w:w="989"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2775.83</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30215</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会议费</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31010</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安置补助</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30301</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离休费</w:t>
            </w:r>
          </w:p>
        </w:tc>
        <w:tc>
          <w:tcPr>
            <w:tcW w:w="989"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284.3</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30216</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培训费</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31011</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地上附着物和青苗补偿</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30302</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退休费</w:t>
            </w:r>
          </w:p>
        </w:tc>
        <w:tc>
          <w:tcPr>
            <w:tcW w:w="989"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284</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30217</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公务接待费</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31012</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拆迁补偿</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lastRenderedPageBreak/>
              <w:t>30303</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退职（役）费</w:t>
            </w: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30218</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专用材料费</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31013</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公务用车购置</w:t>
            </w:r>
          </w:p>
        </w:tc>
        <w:tc>
          <w:tcPr>
            <w:tcW w:w="881" w:type="dxa"/>
            <w:tcBorders>
              <w:top w:val="nil"/>
              <w:left w:val="nil"/>
              <w:bottom w:val="single" w:sz="4" w:space="0" w:color="auto"/>
              <w:right w:val="single" w:sz="8" w:space="0" w:color="auto"/>
            </w:tcBorders>
            <w:vAlign w:val="center"/>
          </w:tcPr>
          <w:p w:rsidR="004D6A2F" w:rsidRDefault="006B03EE">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50.68</w:t>
            </w: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30304</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抚恤金</w:t>
            </w: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30224</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被装购置费</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31019</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其他交通工具购置</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30305</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生活补助</w:t>
            </w:r>
          </w:p>
        </w:tc>
        <w:tc>
          <w:tcPr>
            <w:tcW w:w="989"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1758.64</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30225</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专用燃料费</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31021</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文物和陈列品购置</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30306</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救济费</w:t>
            </w:r>
          </w:p>
        </w:tc>
        <w:tc>
          <w:tcPr>
            <w:tcW w:w="989"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349.97</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30226</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劳务费</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31022</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无形资产购置</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30307</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医疗费补助</w:t>
            </w: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30227</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委托业务费</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31099</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其他资本性支出</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30308</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助学金</w:t>
            </w: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30228</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工会经费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10</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对企业补助</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30309</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奖励金</w:t>
            </w: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30229</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福利费</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31201</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资本金注入</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30310</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个人农业生产补贴</w:t>
            </w: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30231</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公务用车运行维护费</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35.52</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31203</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政府投资基金股权投资</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30311</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代缴社会保险费</w:t>
            </w: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30239</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其他交通费用</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31204</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费用补贴</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30399</w:t>
            </w: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其他对个人和家庭的补助</w:t>
            </w:r>
          </w:p>
        </w:tc>
        <w:tc>
          <w:tcPr>
            <w:tcW w:w="989"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98.92</w:t>
            </w: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30240</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税金及附加费用</w:t>
            </w: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31205</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利息补贴</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30299</w:t>
            </w: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其他商品和服务支出</w:t>
            </w:r>
          </w:p>
        </w:tc>
        <w:tc>
          <w:tcPr>
            <w:tcW w:w="851" w:type="dxa"/>
            <w:tcBorders>
              <w:top w:val="nil"/>
              <w:left w:val="nil"/>
              <w:bottom w:val="single" w:sz="4" w:space="0" w:color="auto"/>
              <w:right w:val="single" w:sz="4" w:space="0" w:color="auto"/>
            </w:tcBorders>
            <w:vAlign w:val="center"/>
          </w:tcPr>
          <w:p w:rsidR="004D6A2F" w:rsidRDefault="008A3A04">
            <w:pPr>
              <w:widowControl/>
              <w:spacing w:line="300" w:lineRule="exact"/>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12.12</w:t>
            </w: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31299</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其他对企业补助</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39906</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赠与</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39907</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国家赔偿费用支出</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39908</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对民间非营利组织和群众性自治组织补贴</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1054" w:type="dxa"/>
            <w:tcBorders>
              <w:top w:val="nil"/>
              <w:left w:val="single" w:sz="8" w:space="0" w:color="auto"/>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2835"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89"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p>
        </w:tc>
        <w:tc>
          <w:tcPr>
            <w:tcW w:w="851" w:type="dxa"/>
            <w:tcBorders>
              <w:top w:val="nil"/>
              <w:left w:val="nil"/>
              <w:bottom w:val="single" w:sz="4" w:space="0" w:color="auto"/>
              <w:right w:val="single" w:sz="4" w:space="0" w:color="auto"/>
            </w:tcBorders>
            <w:vAlign w:val="center"/>
          </w:tcPr>
          <w:p w:rsidR="004D6A2F" w:rsidRDefault="004D6A2F">
            <w:pPr>
              <w:widowControl/>
              <w:spacing w:line="300" w:lineRule="exact"/>
              <w:jc w:val="right"/>
              <w:rPr>
                <w:rFonts w:ascii="仿宋_GB2312" w:eastAsia="仿宋_GB2312" w:hAnsi="宋体" w:cs="宋体"/>
                <w:color w:val="000000"/>
                <w:kern w:val="0"/>
                <w:sz w:val="20"/>
                <w:szCs w:val="20"/>
              </w:rPr>
            </w:pPr>
          </w:p>
        </w:tc>
        <w:tc>
          <w:tcPr>
            <w:tcW w:w="992"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39999</w:t>
            </w:r>
          </w:p>
        </w:tc>
        <w:tc>
          <w:tcPr>
            <w:tcW w:w="2551" w:type="dxa"/>
            <w:tcBorders>
              <w:top w:val="nil"/>
              <w:left w:val="nil"/>
              <w:bottom w:val="single" w:sz="4" w:space="0" w:color="auto"/>
              <w:right w:val="single" w:sz="4" w:space="0" w:color="auto"/>
            </w:tcBorders>
            <w:vAlign w:val="center"/>
          </w:tcPr>
          <w:p w:rsidR="004D6A2F" w:rsidRDefault="004D6A2F">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881" w:type="dxa"/>
            <w:tcBorders>
              <w:top w:val="nil"/>
              <w:left w:val="nil"/>
              <w:bottom w:val="single" w:sz="4" w:space="0" w:color="auto"/>
              <w:right w:val="single" w:sz="8" w:space="0" w:color="auto"/>
            </w:tcBorders>
            <w:vAlign w:val="center"/>
          </w:tcPr>
          <w:p w:rsidR="004D6A2F" w:rsidRDefault="004D6A2F">
            <w:pPr>
              <w:widowControl/>
              <w:spacing w:line="300" w:lineRule="exact"/>
              <w:jc w:val="center"/>
              <w:rPr>
                <w:rFonts w:ascii="仿宋_GB2312" w:eastAsia="仿宋_GB2312" w:hAnsi="宋体" w:cs="宋体"/>
                <w:color w:val="000000"/>
                <w:kern w:val="0"/>
                <w:sz w:val="20"/>
                <w:szCs w:val="20"/>
              </w:rPr>
            </w:pPr>
          </w:p>
        </w:tc>
      </w:tr>
      <w:tr w:rsidR="004D6A2F" w:rsidTr="008A3A04">
        <w:trPr>
          <w:trHeight w:val="20"/>
          <w:jc w:val="center"/>
        </w:trPr>
        <w:tc>
          <w:tcPr>
            <w:tcW w:w="3889" w:type="dxa"/>
            <w:gridSpan w:val="2"/>
            <w:tcBorders>
              <w:top w:val="single" w:sz="4" w:space="0" w:color="auto"/>
              <w:left w:val="single" w:sz="8" w:space="0" w:color="auto"/>
              <w:bottom w:val="single" w:sz="8" w:space="0" w:color="auto"/>
              <w:right w:val="single" w:sz="4" w:space="0" w:color="auto"/>
            </w:tcBorders>
            <w:vAlign w:val="center"/>
          </w:tcPr>
          <w:p w:rsidR="004D6A2F" w:rsidRPr="00EE7502" w:rsidRDefault="004D6A2F">
            <w:pPr>
              <w:widowControl/>
              <w:spacing w:line="300" w:lineRule="exact"/>
              <w:jc w:val="center"/>
              <w:rPr>
                <w:rFonts w:ascii="仿宋_GB2312" w:eastAsia="仿宋_GB2312" w:hAnsi="宋体" w:cs="宋体"/>
                <w:b/>
                <w:bCs/>
                <w:color w:val="000000"/>
                <w:kern w:val="0"/>
                <w:sz w:val="20"/>
                <w:szCs w:val="20"/>
              </w:rPr>
            </w:pPr>
            <w:r w:rsidRPr="00EE7502">
              <w:rPr>
                <w:rFonts w:ascii="仿宋_GB2312" w:eastAsia="仿宋_GB2312" w:hAnsi="宋体" w:cs="宋体" w:hint="eastAsia"/>
                <w:b/>
                <w:bCs/>
                <w:color w:val="000000"/>
                <w:kern w:val="0"/>
                <w:sz w:val="20"/>
                <w:szCs w:val="20"/>
              </w:rPr>
              <w:t>人员经费合计</w:t>
            </w:r>
          </w:p>
        </w:tc>
        <w:tc>
          <w:tcPr>
            <w:tcW w:w="989" w:type="dxa"/>
            <w:tcBorders>
              <w:top w:val="nil"/>
              <w:left w:val="nil"/>
              <w:bottom w:val="single" w:sz="8" w:space="0" w:color="auto"/>
              <w:right w:val="single" w:sz="4" w:space="0" w:color="auto"/>
            </w:tcBorders>
            <w:vAlign w:val="center"/>
          </w:tcPr>
          <w:p w:rsidR="004D6A2F" w:rsidRPr="006362AF" w:rsidRDefault="006362AF">
            <w:pPr>
              <w:widowControl/>
              <w:spacing w:line="300" w:lineRule="exact"/>
              <w:jc w:val="center"/>
              <w:rPr>
                <w:rFonts w:ascii="仿宋_GB2312" w:eastAsia="仿宋_GB2312" w:hAnsi="宋体" w:cs="宋体"/>
                <w:bCs/>
                <w:color w:val="000000"/>
                <w:kern w:val="0"/>
                <w:sz w:val="20"/>
                <w:szCs w:val="20"/>
              </w:rPr>
            </w:pPr>
            <w:r w:rsidRPr="006362AF">
              <w:rPr>
                <w:rFonts w:ascii="仿宋_GB2312" w:eastAsia="仿宋_GB2312" w:hAnsi="宋体" w:cs="宋体" w:hint="eastAsia"/>
                <w:bCs/>
                <w:color w:val="000000"/>
                <w:kern w:val="0"/>
                <w:sz w:val="20"/>
                <w:szCs w:val="20"/>
              </w:rPr>
              <w:t>5060.38</w:t>
            </w:r>
          </w:p>
        </w:tc>
        <w:tc>
          <w:tcPr>
            <w:tcW w:w="7516" w:type="dxa"/>
            <w:gridSpan w:val="5"/>
            <w:tcBorders>
              <w:top w:val="single" w:sz="4" w:space="0" w:color="auto"/>
              <w:left w:val="nil"/>
              <w:bottom w:val="single" w:sz="8" w:space="0" w:color="auto"/>
              <w:right w:val="single" w:sz="4" w:space="0" w:color="auto"/>
            </w:tcBorders>
            <w:vAlign w:val="center"/>
          </w:tcPr>
          <w:p w:rsidR="004D6A2F" w:rsidRPr="00EE7502" w:rsidRDefault="004D6A2F">
            <w:pPr>
              <w:widowControl/>
              <w:spacing w:line="300" w:lineRule="exact"/>
              <w:jc w:val="center"/>
              <w:rPr>
                <w:rFonts w:ascii="仿宋_GB2312" w:eastAsia="仿宋_GB2312" w:hAnsi="宋体" w:cs="宋体"/>
                <w:b/>
                <w:bCs/>
                <w:color w:val="000000"/>
                <w:kern w:val="0"/>
                <w:sz w:val="20"/>
                <w:szCs w:val="20"/>
              </w:rPr>
            </w:pPr>
            <w:r w:rsidRPr="00EE7502">
              <w:rPr>
                <w:rFonts w:ascii="仿宋_GB2312" w:eastAsia="仿宋_GB2312" w:hAnsi="宋体" w:cs="宋体" w:hint="eastAsia"/>
                <w:b/>
                <w:bCs/>
                <w:color w:val="000000"/>
                <w:kern w:val="0"/>
                <w:sz w:val="20"/>
                <w:szCs w:val="20"/>
              </w:rPr>
              <w:t>公用经费合计</w:t>
            </w:r>
          </w:p>
        </w:tc>
        <w:tc>
          <w:tcPr>
            <w:tcW w:w="881" w:type="dxa"/>
            <w:tcBorders>
              <w:top w:val="nil"/>
              <w:left w:val="nil"/>
              <w:bottom w:val="single" w:sz="8" w:space="0" w:color="auto"/>
              <w:right w:val="single" w:sz="8" w:space="0" w:color="auto"/>
            </w:tcBorders>
            <w:vAlign w:val="center"/>
          </w:tcPr>
          <w:p w:rsidR="004D6A2F" w:rsidRPr="00EE7502" w:rsidRDefault="00EB740A">
            <w:pPr>
              <w:widowControl/>
              <w:spacing w:line="300" w:lineRule="exact"/>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888.86</w:t>
            </w:r>
          </w:p>
        </w:tc>
      </w:tr>
    </w:tbl>
    <w:p w:rsidR="004D6A2F" w:rsidRDefault="004D6A2F">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注:本表反映部门本年度一般公共预算财政拨款基本支出明细情况。</w:t>
      </w:r>
    </w:p>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一般公共预算财政拨款“三公”经费支出决算表</w:t>
      </w:r>
    </w:p>
    <w:p w:rsidR="004D6A2F" w:rsidRDefault="004D6A2F">
      <w:pPr>
        <w:wordWrap w:val="0"/>
        <w:spacing w:line="400" w:lineRule="exact"/>
        <w:jc w:val="right"/>
        <w:rPr>
          <w:rFonts w:ascii="楷体_GB2312" w:eastAsia="楷体_GB2312"/>
          <w:sz w:val="28"/>
          <w:szCs w:val="28"/>
        </w:rPr>
      </w:pPr>
      <w:r>
        <w:rPr>
          <w:rFonts w:ascii="方正小标宋简体" w:eastAsia="方正小标宋简体" w:hint="eastAsia"/>
          <w:sz w:val="44"/>
          <w:szCs w:val="44"/>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公开07表</w:t>
      </w:r>
    </w:p>
    <w:p w:rsidR="004D6A2F" w:rsidRDefault="004D6A2F">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部门： </w:t>
      </w:r>
      <w:r w:rsidR="00EB740A">
        <w:rPr>
          <w:rFonts w:ascii="楷体_GB2312" w:eastAsia="楷体_GB2312" w:hint="eastAsia"/>
          <w:sz w:val="28"/>
          <w:szCs w:val="28"/>
        </w:rPr>
        <w:t>青岛市即墨区北安街道办事处</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0" w:type="auto"/>
        <w:jc w:val="center"/>
        <w:tblLayout w:type="fixed"/>
        <w:tblLook w:val="0000"/>
      </w:tblPr>
      <w:tblGrid>
        <w:gridCol w:w="1179"/>
        <w:gridCol w:w="1195"/>
        <w:gridCol w:w="1180"/>
        <w:gridCol w:w="1180"/>
        <w:gridCol w:w="1272"/>
        <w:gridCol w:w="878"/>
        <w:gridCol w:w="1098"/>
        <w:gridCol w:w="1143"/>
        <w:gridCol w:w="851"/>
        <w:gridCol w:w="1132"/>
        <w:gridCol w:w="1164"/>
        <w:gridCol w:w="984"/>
      </w:tblGrid>
      <w:tr w:rsidR="004D6A2F" w:rsidTr="00BE0523">
        <w:trPr>
          <w:trHeight w:val="862"/>
          <w:jc w:val="center"/>
        </w:trPr>
        <w:tc>
          <w:tcPr>
            <w:tcW w:w="6884" w:type="dxa"/>
            <w:gridSpan w:val="6"/>
            <w:tcBorders>
              <w:top w:val="single" w:sz="8" w:space="0" w:color="auto"/>
              <w:left w:val="single" w:sz="8" w:space="0" w:color="auto"/>
              <w:bottom w:val="single" w:sz="4" w:space="0" w:color="auto"/>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预 算 数</w:t>
            </w:r>
          </w:p>
        </w:tc>
        <w:tc>
          <w:tcPr>
            <w:tcW w:w="63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决 算 数　</w:t>
            </w:r>
          </w:p>
        </w:tc>
      </w:tr>
      <w:tr w:rsidR="004D6A2F" w:rsidTr="00BE0523">
        <w:trPr>
          <w:trHeight w:val="862"/>
          <w:jc w:val="center"/>
        </w:trPr>
        <w:tc>
          <w:tcPr>
            <w:tcW w:w="1179" w:type="dxa"/>
            <w:vMerge w:val="restart"/>
            <w:tcBorders>
              <w:top w:val="nil"/>
              <w:left w:val="single" w:sz="8"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95" w:type="dxa"/>
            <w:vMerge w:val="restart"/>
            <w:tcBorders>
              <w:top w:val="nil"/>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632" w:type="dxa"/>
            <w:gridSpan w:val="3"/>
            <w:tcBorders>
              <w:top w:val="single" w:sz="4" w:space="0" w:color="auto"/>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878" w:type="dxa"/>
            <w:vMerge w:val="restart"/>
            <w:tcBorders>
              <w:top w:val="nil"/>
              <w:left w:val="single" w:sz="4" w:space="0" w:color="auto"/>
              <w:bottom w:val="single" w:sz="4" w:space="0" w:color="auto"/>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c>
          <w:tcPr>
            <w:tcW w:w="109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43"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14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98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r>
      <w:tr w:rsidR="004D6A2F" w:rsidTr="00BE0523">
        <w:trPr>
          <w:trHeight w:val="862"/>
          <w:jc w:val="center"/>
        </w:trPr>
        <w:tc>
          <w:tcPr>
            <w:tcW w:w="1179" w:type="dxa"/>
            <w:vMerge/>
            <w:tcBorders>
              <w:top w:val="nil"/>
              <w:left w:val="single" w:sz="8" w:space="0" w:color="auto"/>
              <w:bottom w:val="single" w:sz="4" w:space="0" w:color="auto"/>
              <w:right w:val="single" w:sz="4" w:space="0" w:color="auto"/>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c>
          <w:tcPr>
            <w:tcW w:w="1195" w:type="dxa"/>
            <w:vMerge/>
            <w:tcBorders>
              <w:top w:val="nil"/>
              <w:left w:val="single" w:sz="4" w:space="0" w:color="auto"/>
              <w:bottom w:val="single" w:sz="4" w:space="0" w:color="auto"/>
              <w:right w:val="single" w:sz="4" w:space="0" w:color="auto"/>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c>
          <w:tcPr>
            <w:tcW w:w="1180" w:type="dxa"/>
            <w:tcBorders>
              <w:top w:val="nil"/>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80" w:type="dxa"/>
            <w:tcBorders>
              <w:top w:val="nil"/>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272" w:type="dxa"/>
            <w:tcBorders>
              <w:top w:val="nil"/>
              <w:left w:val="nil"/>
              <w:bottom w:val="single" w:sz="4"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878" w:type="dxa"/>
            <w:vMerge/>
            <w:tcBorders>
              <w:top w:val="nil"/>
              <w:left w:val="single" w:sz="4" w:space="0" w:color="auto"/>
              <w:bottom w:val="single" w:sz="4" w:space="0" w:color="auto"/>
              <w:right w:val="single" w:sz="8" w:space="0" w:color="000000"/>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c>
          <w:tcPr>
            <w:tcW w:w="1098"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spacing w:line="300" w:lineRule="exact"/>
              <w:jc w:val="left"/>
              <w:rPr>
                <w:rFonts w:ascii="仿宋_GB2312" w:eastAsia="仿宋_GB2312" w:hAnsi="宋体" w:cs="宋体"/>
                <w:kern w:val="0"/>
                <w:sz w:val="22"/>
                <w:szCs w:val="22"/>
              </w:rPr>
            </w:pPr>
          </w:p>
        </w:tc>
        <w:tc>
          <w:tcPr>
            <w:tcW w:w="1143"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spacing w:line="300" w:lineRule="exact"/>
              <w:jc w:val="lef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984"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left"/>
              <w:rPr>
                <w:rFonts w:ascii="仿宋_GB2312" w:eastAsia="仿宋_GB2312" w:hAnsi="宋体" w:cs="宋体"/>
                <w:kern w:val="0"/>
                <w:sz w:val="22"/>
                <w:szCs w:val="22"/>
              </w:rPr>
            </w:pPr>
          </w:p>
        </w:tc>
      </w:tr>
      <w:tr w:rsidR="004D6A2F" w:rsidTr="00BE0523">
        <w:trPr>
          <w:trHeight w:val="623"/>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195"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180"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180"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2" w:type="dxa"/>
            <w:tcBorders>
              <w:top w:val="nil"/>
              <w:left w:val="nil"/>
              <w:bottom w:val="single" w:sz="8" w:space="0" w:color="auto"/>
              <w:right w:val="single" w:sz="4" w:space="0" w:color="auto"/>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878" w:type="dxa"/>
            <w:tcBorders>
              <w:top w:val="nil"/>
              <w:left w:val="nil"/>
              <w:bottom w:val="single" w:sz="8" w:space="0" w:color="auto"/>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9</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11</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w:t>
            </w:r>
          </w:p>
        </w:tc>
      </w:tr>
      <w:tr w:rsidR="006362AF" w:rsidTr="00BE0523">
        <w:trPr>
          <w:trHeight w:val="1296"/>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6362AF" w:rsidRDefault="006362A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86.2</w:t>
            </w:r>
          </w:p>
        </w:tc>
        <w:tc>
          <w:tcPr>
            <w:tcW w:w="1195" w:type="dxa"/>
            <w:tcBorders>
              <w:top w:val="nil"/>
              <w:left w:val="nil"/>
              <w:bottom w:val="single" w:sz="8" w:space="0" w:color="auto"/>
              <w:right w:val="single" w:sz="4" w:space="0" w:color="auto"/>
            </w:tcBorders>
            <w:shd w:val="clear" w:color="auto" w:fill="auto"/>
            <w:vAlign w:val="center"/>
          </w:tcPr>
          <w:p w:rsidR="006362AF" w:rsidRDefault="006362A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c>
          <w:tcPr>
            <w:tcW w:w="1180" w:type="dxa"/>
            <w:tcBorders>
              <w:top w:val="nil"/>
              <w:left w:val="nil"/>
              <w:bottom w:val="single" w:sz="8" w:space="0" w:color="auto"/>
              <w:right w:val="single" w:sz="4" w:space="0" w:color="auto"/>
            </w:tcBorders>
            <w:shd w:val="clear" w:color="auto" w:fill="auto"/>
            <w:vAlign w:val="center"/>
          </w:tcPr>
          <w:p w:rsidR="006362AF" w:rsidRDefault="006362A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86.2</w:t>
            </w:r>
          </w:p>
        </w:tc>
        <w:tc>
          <w:tcPr>
            <w:tcW w:w="1180" w:type="dxa"/>
            <w:tcBorders>
              <w:top w:val="nil"/>
              <w:left w:val="nil"/>
              <w:bottom w:val="single" w:sz="8" w:space="0" w:color="auto"/>
              <w:right w:val="single" w:sz="4" w:space="0" w:color="auto"/>
            </w:tcBorders>
            <w:shd w:val="clear" w:color="auto" w:fill="auto"/>
            <w:vAlign w:val="center"/>
          </w:tcPr>
          <w:p w:rsidR="006362AF" w:rsidRDefault="006362A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50.68</w:t>
            </w:r>
          </w:p>
        </w:tc>
        <w:tc>
          <w:tcPr>
            <w:tcW w:w="1272" w:type="dxa"/>
            <w:tcBorders>
              <w:top w:val="nil"/>
              <w:left w:val="nil"/>
              <w:bottom w:val="single" w:sz="8" w:space="0" w:color="auto"/>
              <w:right w:val="single" w:sz="4" w:space="0" w:color="auto"/>
            </w:tcBorders>
            <w:shd w:val="clear" w:color="auto" w:fill="auto"/>
            <w:vAlign w:val="center"/>
          </w:tcPr>
          <w:p w:rsidR="006362AF" w:rsidRDefault="006362A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35.52</w:t>
            </w:r>
          </w:p>
        </w:tc>
        <w:tc>
          <w:tcPr>
            <w:tcW w:w="878" w:type="dxa"/>
            <w:tcBorders>
              <w:top w:val="nil"/>
              <w:left w:val="nil"/>
              <w:bottom w:val="single" w:sz="8" w:space="0" w:color="auto"/>
              <w:right w:val="single" w:sz="8" w:space="0" w:color="000000"/>
            </w:tcBorders>
            <w:shd w:val="clear" w:color="auto" w:fill="auto"/>
            <w:vAlign w:val="center"/>
          </w:tcPr>
          <w:p w:rsidR="006362AF" w:rsidRDefault="006362AF">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62AF" w:rsidRDefault="006362AF" w:rsidP="00B674C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86.2</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62AF" w:rsidRDefault="006362AF" w:rsidP="00B674C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62AF" w:rsidRDefault="006362AF" w:rsidP="00B674C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86.2</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62AF" w:rsidRDefault="006362AF" w:rsidP="00B674C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50.68</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62AF" w:rsidRDefault="006362AF" w:rsidP="00B674C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35.52</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362AF" w:rsidRDefault="006362AF" w:rsidP="00B674C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r>
    </w:tbl>
    <w:p w:rsidR="004D6A2F" w:rsidRDefault="004D6A2F">
      <w:pPr>
        <w:spacing w:line="360" w:lineRule="exact"/>
        <w:ind w:firstLineChars="50" w:firstLine="108"/>
        <w:rPr>
          <w:rFonts w:ascii="仿宋_GB2312" w:eastAsia="仿宋_GB2312" w:hAnsi="宋体"/>
          <w:sz w:val="22"/>
          <w:szCs w:val="22"/>
        </w:rPr>
      </w:pPr>
      <w:r>
        <w:rPr>
          <w:rFonts w:ascii="仿宋_GB2312" w:eastAsia="仿宋_GB2312" w:hAnsi="宋体" w:hint="eastAsia"/>
          <w:sz w:val="22"/>
          <w:szCs w:val="22"/>
        </w:rPr>
        <w:t>注：本表反映部门本年度“三公”经费支出预决算情况。其中，预算数为“三公”经费年初预算数；决算数是包括当年一般公共预算财政拨款和以前年度结转资金安排的实际支出。</w:t>
      </w:r>
    </w:p>
    <w:p w:rsidR="004D6A2F" w:rsidRDefault="004D6A2F">
      <w:pPr>
        <w:spacing w:line="440" w:lineRule="exact"/>
        <w:ind w:firstLineChars="50" w:firstLine="108"/>
        <w:rPr>
          <w:rFonts w:ascii="仿宋_GB2312" w:eastAsia="仿宋_GB2312" w:hAnsi="宋体"/>
          <w:sz w:val="22"/>
          <w:szCs w:val="22"/>
          <w:highlight w:val="yellow"/>
        </w:rPr>
      </w:pPr>
    </w:p>
    <w:p w:rsidR="004D6A2F" w:rsidRDefault="004D6A2F">
      <w:pPr>
        <w:ind w:firstLineChars="50" w:firstLine="108"/>
        <w:rPr>
          <w:rFonts w:ascii="仿宋_GB2312" w:eastAsia="仿宋_GB2312" w:hAnsi="宋体"/>
          <w:sz w:val="22"/>
          <w:szCs w:val="22"/>
        </w:rPr>
      </w:pPr>
    </w:p>
    <w:p w:rsidR="004D6A2F" w:rsidRDefault="004D6A2F">
      <w:pPr>
        <w:ind w:firstLineChars="50" w:firstLine="108"/>
        <w:rPr>
          <w:rFonts w:ascii="仿宋_GB2312" w:eastAsia="仿宋_GB2312" w:hAnsi="宋体"/>
          <w:sz w:val="22"/>
          <w:szCs w:val="22"/>
        </w:r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t>政府性基金预算财政拨款收入支出决算表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公开08表</w:t>
      </w:r>
    </w:p>
    <w:p w:rsidR="004D6A2F" w:rsidRDefault="004D6A2F">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sidR="00EB740A">
        <w:rPr>
          <w:rFonts w:ascii="楷体_GB2312" w:eastAsia="楷体_GB2312" w:hint="eastAsia"/>
          <w:sz w:val="28"/>
          <w:szCs w:val="28"/>
        </w:rPr>
        <w:t>青岛市即墨区北安街道办事处</w:t>
      </w:r>
      <w:r>
        <w:rPr>
          <w:rFonts w:ascii="楷体_GB2312" w:eastAsia="楷体_GB2312" w:hint="eastAsia"/>
          <w:sz w:val="28"/>
          <w:szCs w:val="28"/>
        </w:rPr>
        <w:t xml:space="preserve">                                                金额单位：万元</w:t>
      </w:r>
    </w:p>
    <w:tbl>
      <w:tblPr>
        <w:tblpPr w:leftFromText="180" w:rightFromText="180" w:vertAnchor="text" w:tblpXSpec="center" w:tblpY="1"/>
        <w:tblOverlap w:val="never"/>
        <w:tblW w:w="0" w:type="auto"/>
        <w:tblLayout w:type="fixed"/>
        <w:tblLook w:val="0000"/>
      </w:tblPr>
      <w:tblGrid>
        <w:gridCol w:w="1242"/>
        <w:gridCol w:w="2410"/>
        <w:gridCol w:w="1701"/>
        <w:gridCol w:w="1559"/>
        <w:gridCol w:w="1560"/>
        <w:gridCol w:w="1559"/>
        <w:gridCol w:w="1388"/>
        <w:gridCol w:w="1791"/>
      </w:tblGrid>
      <w:tr w:rsidR="004D6A2F" w:rsidTr="00EB740A">
        <w:trPr>
          <w:trHeight w:val="453"/>
        </w:trPr>
        <w:tc>
          <w:tcPr>
            <w:tcW w:w="3652"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701" w:type="dxa"/>
            <w:vMerge w:val="restart"/>
            <w:tcBorders>
              <w:top w:val="single" w:sz="4" w:space="0" w:color="auto"/>
              <w:left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年初结转和结余</w:t>
            </w:r>
          </w:p>
        </w:tc>
        <w:tc>
          <w:tcPr>
            <w:tcW w:w="1559" w:type="dxa"/>
            <w:vMerge w:val="restart"/>
            <w:tcBorders>
              <w:top w:val="single" w:sz="4" w:space="0" w:color="auto"/>
              <w:left w:val="nil"/>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w:t>
            </w:r>
          </w:p>
        </w:tc>
        <w:tc>
          <w:tcPr>
            <w:tcW w:w="4507" w:type="dxa"/>
            <w:gridSpan w:val="3"/>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c>
          <w:tcPr>
            <w:tcW w:w="1791" w:type="dxa"/>
            <w:vMerge w:val="restart"/>
            <w:tcBorders>
              <w:top w:val="single" w:sz="4" w:space="0" w:color="auto"/>
              <w:left w:val="nil"/>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年末结转和结余</w:t>
            </w:r>
          </w:p>
        </w:tc>
      </w:tr>
      <w:tr w:rsidR="004D6A2F" w:rsidTr="00EB740A">
        <w:trPr>
          <w:trHeight w:val="599"/>
        </w:trPr>
        <w:tc>
          <w:tcPr>
            <w:tcW w:w="1242"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410"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701" w:type="dxa"/>
            <w:vMerge/>
            <w:tcBorders>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p>
        </w:tc>
        <w:tc>
          <w:tcPr>
            <w:tcW w:w="1559" w:type="dxa"/>
            <w:vMerge/>
            <w:tcBorders>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p>
        </w:tc>
        <w:tc>
          <w:tcPr>
            <w:tcW w:w="1560" w:type="dxa"/>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559" w:type="dxa"/>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388" w:type="dxa"/>
            <w:tcBorders>
              <w:top w:val="single" w:sz="4" w:space="0" w:color="auto"/>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91" w:type="dxa"/>
            <w:vMerge/>
            <w:tcBorders>
              <w:left w:val="nil"/>
              <w:bottom w:val="single" w:sz="4" w:space="0" w:color="auto"/>
              <w:right w:val="single" w:sz="4" w:space="0" w:color="auto"/>
            </w:tcBorders>
            <w:vAlign w:val="center"/>
          </w:tcPr>
          <w:p w:rsidR="004D6A2F" w:rsidRDefault="004D6A2F">
            <w:pPr>
              <w:spacing w:line="300" w:lineRule="exact"/>
              <w:jc w:val="center"/>
              <w:rPr>
                <w:rFonts w:ascii="仿宋_GB2312" w:eastAsia="仿宋_GB2312" w:hAnsi="宋体" w:cs="宋体"/>
                <w:kern w:val="0"/>
                <w:sz w:val="22"/>
                <w:szCs w:val="22"/>
              </w:rPr>
            </w:pPr>
          </w:p>
        </w:tc>
      </w:tr>
      <w:tr w:rsidR="004D6A2F" w:rsidTr="00C34046">
        <w:trPr>
          <w:trHeight w:val="341"/>
        </w:trPr>
        <w:tc>
          <w:tcPr>
            <w:tcW w:w="3652"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701"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59"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560"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59"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388"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91"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EB740A" w:rsidTr="00C34046">
        <w:trPr>
          <w:trHeight w:val="305"/>
        </w:trPr>
        <w:tc>
          <w:tcPr>
            <w:tcW w:w="3652" w:type="dxa"/>
            <w:gridSpan w:val="2"/>
            <w:tcBorders>
              <w:top w:val="single" w:sz="4" w:space="0" w:color="auto"/>
              <w:left w:val="single" w:sz="4" w:space="0" w:color="auto"/>
              <w:bottom w:val="single" w:sz="4" w:space="0" w:color="auto"/>
              <w:right w:val="single" w:sz="4" w:space="0" w:color="auto"/>
            </w:tcBorders>
            <w:vAlign w:val="center"/>
          </w:tcPr>
          <w:p w:rsidR="00EB740A" w:rsidRDefault="00EB740A" w:rsidP="00EB740A">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701"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center"/>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56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center"/>
              <w:rPr>
                <w:rFonts w:ascii="仿宋_GB2312" w:eastAsia="仿宋_GB2312" w:hAnsi="宋体" w:cs="宋体"/>
                <w:kern w:val="0"/>
                <w:sz w:val="22"/>
                <w:szCs w:val="22"/>
              </w:rPr>
            </w:pPr>
          </w:p>
        </w:tc>
        <w:tc>
          <w:tcPr>
            <w:tcW w:w="1388"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791"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center"/>
              <w:rPr>
                <w:rFonts w:ascii="仿宋_GB2312" w:eastAsia="仿宋_GB2312" w:hAnsi="宋体" w:cs="宋体"/>
                <w:kern w:val="0"/>
                <w:sz w:val="22"/>
                <w:szCs w:val="22"/>
              </w:rPr>
            </w:pPr>
          </w:p>
        </w:tc>
      </w:tr>
      <w:tr w:rsidR="00EB740A" w:rsidTr="00C34046">
        <w:trPr>
          <w:trHeight w:val="397"/>
        </w:trPr>
        <w:tc>
          <w:tcPr>
            <w:tcW w:w="1242" w:type="dxa"/>
            <w:tcBorders>
              <w:top w:val="nil"/>
              <w:left w:val="single" w:sz="4" w:space="0" w:color="auto"/>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w:t>
            </w:r>
          </w:p>
        </w:tc>
        <w:tc>
          <w:tcPr>
            <w:tcW w:w="241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城乡社区支出</w:t>
            </w:r>
          </w:p>
        </w:tc>
        <w:tc>
          <w:tcPr>
            <w:tcW w:w="1701"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56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p>
        </w:tc>
        <w:tc>
          <w:tcPr>
            <w:tcW w:w="1388"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1331.75</w:t>
            </w:r>
          </w:p>
        </w:tc>
        <w:tc>
          <w:tcPr>
            <w:tcW w:w="1791" w:type="dxa"/>
            <w:tcBorders>
              <w:top w:val="nil"/>
              <w:left w:val="nil"/>
              <w:bottom w:val="single" w:sz="4" w:space="0" w:color="auto"/>
              <w:right w:val="single" w:sz="4" w:space="0" w:color="auto"/>
            </w:tcBorders>
            <w:vAlign w:val="center"/>
          </w:tcPr>
          <w:p w:rsidR="00EB740A" w:rsidRDefault="00EB740A" w:rsidP="00EB740A">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B740A" w:rsidTr="00EB740A">
        <w:trPr>
          <w:trHeight w:val="454"/>
        </w:trPr>
        <w:tc>
          <w:tcPr>
            <w:tcW w:w="1242" w:type="dxa"/>
            <w:tcBorders>
              <w:top w:val="nil"/>
              <w:left w:val="single" w:sz="4" w:space="0" w:color="auto"/>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w:t>
            </w:r>
          </w:p>
        </w:tc>
        <w:tc>
          <w:tcPr>
            <w:tcW w:w="241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国有土地使用权出让收入安排的支出</w:t>
            </w:r>
          </w:p>
        </w:tc>
        <w:tc>
          <w:tcPr>
            <w:tcW w:w="1701"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56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p>
        </w:tc>
        <w:tc>
          <w:tcPr>
            <w:tcW w:w="1388"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1269.24</w:t>
            </w:r>
          </w:p>
        </w:tc>
        <w:tc>
          <w:tcPr>
            <w:tcW w:w="1791" w:type="dxa"/>
            <w:tcBorders>
              <w:top w:val="nil"/>
              <w:left w:val="nil"/>
              <w:bottom w:val="single" w:sz="4" w:space="0" w:color="auto"/>
              <w:right w:val="single" w:sz="4" w:space="0" w:color="auto"/>
            </w:tcBorders>
            <w:vAlign w:val="center"/>
          </w:tcPr>
          <w:p w:rsidR="00EB740A" w:rsidRDefault="00EB740A" w:rsidP="00EB740A">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B740A" w:rsidTr="00C34046">
        <w:trPr>
          <w:trHeight w:val="383"/>
        </w:trPr>
        <w:tc>
          <w:tcPr>
            <w:tcW w:w="1242" w:type="dxa"/>
            <w:tcBorders>
              <w:top w:val="nil"/>
              <w:left w:val="single" w:sz="4" w:space="0" w:color="auto"/>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2120803</w:t>
            </w:r>
          </w:p>
        </w:tc>
        <w:tc>
          <w:tcPr>
            <w:tcW w:w="241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城市建设支出</w:t>
            </w:r>
          </w:p>
        </w:tc>
        <w:tc>
          <w:tcPr>
            <w:tcW w:w="1701"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56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559" w:type="dxa"/>
            <w:tcBorders>
              <w:top w:val="single" w:sz="4" w:space="0" w:color="auto"/>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p>
        </w:tc>
        <w:tc>
          <w:tcPr>
            <w:tcW w:w="1388"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1027.05</w:t>
            </w:r>
          </w:p>
        </w:tc>
        <w:tc>
          <w:tcPr>
            <w:tcW w:w="1791" w:type="dxa"/>
            <w:tcBorders>
              <w:top w:val="nil"/>
              <w:left w:val="nil"/>
              <w:bottom w:val="single" w:sz="4" w:space="0" w:color="auto"/>
              <w:right w:val="single" w:sz="4" w:space="0" w:color="auto"/>
            </w:tcBorders>
            <w:vAlign w:val="center"/>
          </w:tcPr>
          <w:p w:rsidR="00EB740A" w:rsidRDefault="00EB740A" w:rsidP="00EB740A">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B740A" w:rsidTr="00C34046">
        <w:trPr>
          <w:trHeight w:val="417"/>
        </w:trPr>
        <w:tc>
          <w:tcPr>
            <w:tcW w:w="1242" w:type="dxa"/>
            <w:tcBorders>
              <w:top w:val="nil"/>
              <w:left w:val="single" w:sz="4" w:space="0" w:color="auto"/>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2120804</w:t>
            </w:r>
          </w:p>
        </w:tc>
        <w:tc>
          <w:tcPr>
            <w:tcW w:w="241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农村基础设施建设支出</w:t>
            </w:r>
          </w:p>
        </w:tc>
        <w:tc>
          <w:tcPr>
            <w:tcW w:w="1701"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56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p>
        </w:tc>
        <w:tc>
          <w:tcPr>
            <w:tcW w:w="1388"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193.03</w:t>
            </w:r>
          </w:p>
        </w:tc>
        <w:tc>
          <w:tcPr>
            <w:tcW w:w="1791" w:type="dxa"/>
            <w:tcBorders>
              <w:top w:val="nil"/>
              <w:left w:val="nil"/>
              <w:bottom w:val="single" w:sz="4" w:space="0" w:color="auto"/>
              <w:right w:val="single" w:sz="4" w:space="0" w:color="auto"/>
            </w:tcBorders>
            <w:vAlign w:val="center"/>
          </w:tcPr>
          <w:p w:rsidR="00EB740A" w:rsidRDefault="00EB740A" w:rsidP="00EB740A">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B740A" w:rsidTr="00EB740A">
        <w:trPr>
          <w:trHeight w:val="454"/>
        </w:trPr>
        <w:tc>
          <w:tcPr>
            <w:tcW w:w="1242" w:type="dxa"/>
            <w:tcBorders>
              <w:top w:val="nil"/>
              <w:left w:val="single" w:sz="4" w:space="0" w:color="auto"/>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2120899</w:t>
            </w:r>
          </w:p>
        </w:tc>
        <w:tc>
          <w:tcPr>
            <w:tcW w:w="241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其他国有土地使用权出让收入安排的支出</w:t>
            </w:r>
          </w:p>
        </w:tc>
        <w:tc>
          <w:tcPr>
            <w:tcW w:w="1701"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56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p>
        </w:tc>
        <w:tc>
          <w:tcPr>
            <w:tcW w:w="1388"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49.16</w:t>
            </w:r>
          </w:p>
        </w:tc>
        <w:tc>
          <w:tcPr>
            <w:tcW w:w="1791" w:type="dxa"/>
            <w:tcBorders>
              <w:top w:val="nil"/>
              <w:left w:val="nil"/>
              <w:bottom w:val="single" w:sz="4" w:space="0" w:color="auto"/>
              <w:right w:val="single" w:sz="4" w:space="0" w:color="auto"/>
            </w:tcBorders>
            <w:vAlign w:val="center"/>
          </w:tcPr>
          <w:p w:rsidR="00EB740A" w:rsidRDefault="00EB740A" w:rsidP="00EB740A">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EB740A" w:rsidTr="00EB740A">
        <w:trPr>
          <w:trHeight w:val="454"/>
        </w:trPr>
        <w:tc>
          <w:tcPr>
            <w:tcW w:w="1242" w:type="dxa"/>
            <w:tcBorders>
              <w:top w:val="nil"/>
              <w:left w:val="single" w:sz="4" w:space="0" w:color="auto"/>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w:t>
            </w:r>
          </w:p>
        </w:tc>
        <w:tc>
          <w:tcPr>
            <w:tcW w:w="241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城市基础设施配套费安排的支出</w:t>
            </w:r>
          </w:p>
        </w:tc>
        <w:tc>
          <w:tcPr>
            <w:tcW w:w="1701"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6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p>
        </w:tc>
        <w:tc>
          <w:tcPr>
            <w:tcW w:w="1388"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791" w:type="dxa"/>
            <w:tcBorders>
              <w:top w:val="nil"/>
              <w:left w:val="nil"/>
              <w:bottom w:val="single" w:sz="4" w:space="0" w:color="auto"/>
              <w:right w:val="single" w:sz="4" w:space="0" w:color="auto"/>
            </w:tcBorders>
            <w:vAlign w:val="center"/>
          </w:tcPr>
          <w:p w:rsidR="00EB740A" w:rsidRDefault="00EB740A" w:rsidP="00EB740A">
            <w:pPr>
              <w:spacing w:line="300" w:lineRule="exact"/>
              <w:jc w:val="right"/>
              <w:rPr>
                <w:rFonts w:ascii="仿宋_GB2312" w:eastAsia="仿宋_GB2312" w:hAnsi="宋体" w:cs="宋体"/>
                <w:kern w:val="0"/>
                <w:sz w:val="22"/>
                <w:szCs w:val="22"/>
              </w:rPr>
            </w:pPr>
          </w:p>
        </w:tc>
      </w:tr>
      <w:tr w:rsidR="00EB740A" w:rsidTr="00EB740A">
        <w:trPr>
          <w:trHeight w:val="454"/>
        </w:trPr>
        <w:tc>
          <w:tcPr>
            <w:tcW w:w="1242" w:type="dxa"/>
            <w:tcBorders>
              <w:top w:val="nil"/>
              <w:left w:val="single" w:sz="4" w:space="0" w:color="auto"/>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2121399</w:t>
            </w:r>
          </w:p>
        </w:tc>
        <w:tc>
          <w:tcPr>
            <w:tcW w:w="241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r w:rsidRPr="004A5CCD">
              <w:rPr>
                <w:rFonts w:ascii="仿宋_GB2312" w:eastAsia="仿宋_GB2312" w:hAnsi="宋体" w:cs="宋体" w:hint="eastAsia"/>
                <w:kern w:val="0"/>
                <w:sz w:val="22"/>
                <w:szCs w:val="22"/>
              </w:rPr>
              <w:t>其他城市基础设施配套费安排的支出</w:t>
            </w:r>
          </w:p>
        </w:tc>
        <w:tc>
          <w:tcPr>
            <w:tcW w:w="1701"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left"/>
              <w:rPr>
                <w:rFonts w:ascii="仿宋_GB2312" w:eastAsia="仿宋_GB2312" w:hAnsi="宋体" w:cs="宋体"/>
                <w:kern w:val="0"/>
                <w:sz w:val="22"/>
                <w:szCs w:val="22"/>
              </w:rPr>
            </w:pP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60"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559"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p>
        </w:tc>
        <w:tc>
          <w:tcPr>
            <w:tcW w:w="1388" w:type="dxa"/>
            <w:tcBorders>
              <w:top w:val="nil"/>
              <w:left w:val="nil"/>
              <w:bottom w:val="single" w:sz="4" w:space="0" w:color="auto"/>
              <w:right w:val="single" w:sz="4" w:space="0" w:color="auto"/>
            </w:tcBorders>
            <w:vAlign w:val="center"/>
          </w:tcPr>
          <w:p w:rsidR="00EB740A" w:rsidRDefault="00EB740A" w:rsidP="00EB740A">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62.51</w:t>
            </w:r>
          </w:p>
        </w:tc>
        <w:tc>
          <w:tcPr>
            <w:tcW w:w="1791" w:type="dxa"/>
            <w:tcBorders>
              <w:top w:val="nil"/>
              <w:left w:val="nil"/>
              <w:bottom w:val="single" w:sz="4" w:space="0" w:color="auto"/>
              <w:right w:val="single" w:sz="4" w:space="0" w:color="auto"/>
            </w:tcBorders>
            <w:vAlign w:val="center"/>
          </w:tcPr>
          <w:p w:rsidR="00EB740A" w:rsidRDefault="00EB740A" w:rsidP="00EB740A">
            <w:pPr>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bl>
    <w:p w:rsidR="004D6A2F" w:rsidRDefault="004D6A2F">
      <w:pPr>
        <w:ind w:firstLineChars="50" w:firstLine="108"/>
        <w:rPr>
          <w:rFonts w:ascii="仿宋_GB2312" w:eastAsia="仿宋_GB2312" w:hAnsi="宋体"/>
          <w:sz w:val="22"/>
          <w:szCs w:val="22"/>
        </w:rPr>
      </w:pPr>
      <w:r>
        <w:rPr>
          <w:rFonts w:ascii="仿宋_GB2312" w:eastAsia="仿宋_GB2312" w:hAnsi="宋体" w:hint="eastAsia"/>
          <w:sz w:val="22"/>
          <w:szCs w:val="22"/>
        </w:rPr>
        <w:t>注：本表反映部门本年度政府性基金预算财政拨款收入、支出及结转和结余情况。</w:t>
      </w:r>
    </w:p>
    <w:p w:rsidR="004D6A2F" w:rsidRDefault="004D6A2F">
      <w:pPr>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4"/>
          <w:szCs w:val="44"/>
        </w:rPr>
      </w:pPr>
      <w:r>
        <w:rPr>
          <w:rFonts w:ascii="方正小标宋简体" w:eastAsia="方正小标宋简体" w:hint="eastAsia"/>
          <w:sz w:val="44"/>
          <w:szCs w:val="44"/>
        </w:rPr>
        <w:lastRenderedPageBreak/>
        <w:t>国有资本经营预算财政拨款支出决算表</w:t>
      </w:r>
    </w:p>
    <w:p w:rsidR="004D6A2F" w:rsidRDefault="004D6A2F">
      <w:pPr>
        <w:spacing w:line="400" w:lineRule="exact"/>
        <w:jc w:val="right"/>
        <w:rPr>
          <w:rFonts w:ascii="楷体_GB2312" w:eastAsia="楷体_GB2312"/>
          <w:sz w:val="28"/>
          <w:szCs w:val="28"/>
        </w:rPr>
      </w:pPr>
      <w:r>
        <w:rPr>
          <w:rFonts w:ascii="楷体_GB2312" w:eastAsia="楷体_GB2312" w:hint="eastAsia"/>
          <w:sz w:val="28"/>
          <w:szCs w:val="28"/>
        </w:rPr>
        <w:t>公开09表</w:t>
      </w:r>
    </w:p>
    <w:p w:rsidR="004D6A2F" w:rsidRDefault="004D6A2F">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部门： </w:t>
      </w:r>
      <w:r w:rsidR="00B674C4">
        <w:rPr>
          <w:rFonts w:ascii="楷体_GB2312" w:eastAsia="楷体_GB2312" w:hint="eastAsia"/>
          <w:sz w:val="28"/>
          <w:szCs w:val="28"/>
        </w:rPr>
        <w:t xml:space="preserve">青岛市即墨区北安街道办事处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0" w:type="auto"/>
        <w:jc w:val="center"/>
        <w:tblLayout w:type="fixed"/>
        <w:tblLook w:val="0000"/>
      </w:tblPr>
      <w:tblGrid>
        <w:gridCol w:w="1701"/>
        <w:gridCol w:w="3170"/>
        <w:gridCol w:w="2642"/>
        <w:gridCol w:w="3119"/>
        <w:gridCol w:w="2520"/>
      </w:tblGrid>
      <w:tr w:rsidR="004D6A2F">
        <w:trPr>
          <w:trHeight w:val="428"/>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8281" w:type="dxa"/>
            <w:gridSpan w:val="3"/>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4D6A2F" w:rsidTr="00C34046">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170"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642"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3119"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4D6A2F" w:rsidTr="00C34046">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642"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3119"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4D6A2F" w:rsidRDefault="004D6A2F">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C34046" w:rsidTr="00C34046">
        <w:trPr>
          <w:trHeight w:hRule="exact" w:val="454"/>
          <w:jc w:val="center"/>
        </w:trPr>
        <w:tc>
          <w:tcPr>
            <w:tcW w:w="4871" w:type="dxa"/>
            <w:gridSpan w:val="2"/>
            <w:tcBorders>
              <w:top w:val="single" w:sz="4" w:space="0" w:color="auto"/>
              <w:left w:val="single" w:sz="4" w:space="0" w:color="auto"/>
              <w:bottom w:val="single" w:sz="4" w:space="0" w:color="auto"/>
              <w:right w:val="single" w:sz="4" w:space="0" w:color="auto"/>
            </w:tcBorders>
            <w:vAlign w:val="center"/>
          </w:tcPr>
          <w:p w:rsidR="00C34046" w:rsidRDefault="00C3404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2642" w:type="dxa"/>
            <w:tcBorders>
              <w:top w:val="nil"/>
              <w:left w:val="nil"/>
              <w:bottom w:val="single" w:sz="4" w:space="0" w:color="auto"/>
              <w:right w:val="single" w:sz="4" w:space="0" w:color="auto"/>
            </w:tcBorders>
            <w:vAlign w:val="center"/>
          </w:tcPr>
          <w:p w:rsidR="00C34046" w:rsidRDefault="00C3404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3119" w:type="dxa"/>
            <w:tcBorders>
              <w:top w:val="nil"/>
              <w:left w:val="nil"/>
              <w:bottom w:val="single" w:sz="4" w:space="0" w:color="auto"/>
              <w:right w:val="single" w:sz="4" w:space="0" w:color="auto"/>
            </w:tcBorders>
            <w:vAlign w:val="center"/>
          </w:tcPr>
          <w:p w:rsidR="00C34046" w:rsidRDefault="00C34046">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C34046" w:rsidRDefault="00C34046" w:rsidP="00B674C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r>
      <w:tr w:rsidR="00C34046" w:rsidTr="00C34046">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C34046" w:rsidRDefault="00C34046" w:rsidP="00B674C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w:t>
            </w:r>
          </w:p>
        </w:tc>
        <w:tc>
          <w:tcPr>
            <w:tcW w:w="3170" w:type="dxa"/>
            <w:tcBorders>
              <w:top w:val="nil"/>
              <w:left w:val="nil"/>
              <w:bottom w:val="single" w:sz="4" w:space="0" w:color="auto"/>
              <w:right w:val="single" w:sz="4" w:space="0" w:color="auto"/>
            </w:tcBorders>
            <w:vAlign w:val="center"/>
          </w:tcPr>
          <w:p w:rsidR="00C34046" w:rsidRDefault="00C34046" w:rsidP="00B674C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国有资本经营预算支出</w:t>
            </w:r>
          </w:p>
        </w:tc>
        <w:tc>
          <w:tcPr>
            <w:tcW w:w="2642" w:type="dxa"/>
            <w:tcBorders>
              <w:top w:val="nil"/>
              <w:left w:val="nil"/>
              <w:bottom w:val="single" w:sz="4" w:space="0" w:color="auto"/>
              <w:right w:val="single" w:sz="4" w:space="0" w:color="auto"/>
            </w:tcBorders>
            <w:vAlign w:val="center"/>
          </w:tcPr>
          <w:p w:rsidR="00C34046" w:rsidRDefault="00C34046" w:rsidP="00C3404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3119" w:type="dxa"/>
            <w:tcBorders>
              <w:top w:val="nil"/>
              <w:left w:val="nil"/>
              <w:bottom w:val="single" w:sz="4" w:space="0" w:color="auto"/>
              <w:right w:val="single" w:sz="4" w:space="0" w:color="auto"/>
            </w:tcBorders>
            <w:vAlign w:val="center"/>
          </w:tcPr>
          <w:p w:rsidR="00C34046" w:rsidRDefault="00C34046" w:rsidP="00B674C4">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C34046" w:rsidRDefault="00C34046" w:rsidP="00B674C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r>
      <w:tr w:rsidR="00C34046" w:rsidTr="00C34046">
        <w:trPr>
          <w:trHeight w:hRule="exact" w:val="619"/>
          <w:jc w:val="center"/>
        </w:trPr>
        <w:tc>
          <w:tcPr>
            <w:tcW w:w="1701" w:type="dxa"/>
            <w:tcBorders>
              <w:top w:val="nil"/>
              <w:left w:val="single" w:sz="4" w:space="0" w:color="auto"/>
              <w:bottom w:val="single" w:sz="4" w:space="0" w:color="auto"/>
              <w:right w:val="single" w:sz="4" w:space="0" w:color="auto"/>
            </w:tcBorders>
            <w:vAlign w:val="center"/>
          </w:tcPr>
          <w:p w:rsidR="00C34046" w:rsidRDefault="00C34046" w:rsidP="00B674C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w:t>
            </w:r>
          </w:p>
        </w:tc>
        <w:tc>
          <w:tcPr>
            <w:tcW w:w="3170" w:type="dxa"/>
            <w:tcBorders>
              <w:top w:val="nil"/>
              <w:left w:val="nil"/>
              <w:bottom w:val="single" w:sz="4" w:space="0" w:color="auto"/>
              <w:right w:val="single" w:sz="4" w:space="0" w:color="auto"/>
            </w:tcBorders>
            <w:vAlign w:val="center"/>
          </w:tcPr>
          <w:p w:rsidR="00C34046" w:rsidRDefault="00C34046" w:rsidP="00B674C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解决历史遗留问题及改革成本支出</w:t>
            </w:r>
          </w:p>
        </w:tc>
        <w:tc>
          <w:tcPr>
            <w:tcW w:w="2642" w:type="dxa"/>
            <w:tcBorders>
              <w:top w:val="nil"/>
              <w:left w:val="nil"/>
              <w:bottom w:val="single" w:sz="4" w:space="0" w:color="auto"/>
              <w:right w:val="single" w:sz="4" w:space="0" w:color="auto"/>
            </w:tcBorders>
            <w:vAlign w:val="center"/>
          </w:tcPr>
          <w:p w:rsidR="00C34046" w:rsidRDefault="00C34046" w:rsidP="00C3404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3119" w:type="dxa"/>
            <w:tcBorders>
              <w:top w:val="nil"/>
              <w:left w:val="nil"/>
              <w:bottom w:val="single" w:sz="4" w:space="0" w:color="auto"/>
              <w:right w:val="single" w:sz="4" w:space="0" w:color="auto"/>
            </w:tcBorders>
            <w:vAlign w:val="center"/>
          </w:tcPr>
          <w:p w:rsidR="00C34046" w:rsidRDefault="00C34046" w:rsidP="00B674C4">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C34046" w:rsidRDefault="00C34046" w:rsidP="00B674C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r>
      <w:tr w:rsidR="00C34046" w:rsidTr="00C34046">
        <w:trPr>
          <w:trHeight w:hRule="exact" w:val="713"/>
          <w:jc w:val="center"/>
        </w:trPr>
        <w:tc>
          <w:tcPr>
            <w:tcW w:w="1701" w:type="dxa"/>
            <w:tcBorders>
              <w:top w:val="nil"/>
              <w:left w:val="single" w:sz="4" w:space="0" w:color="auto"/>
              <w:bottom w:val="single" w:sz="4" w:space="0" w:color="auto"/>
              <w:right w:val="single" w:sz="4" w:space="0" w:color="auto"/>
            </w:tcBorders>
            <w:vAlign w:val="center"/>
          </w:tcPr>
          <w:p w:rsidR="00C34046" w:rsidRDefault="00C34046" w:rsidP="00B674C4">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2230105</w:t>
            </w:r>
          </w:p>
        </w:tc>
        <w:tc>
          <w:tcPr>
            <w:tcW w:w="3170" w:type="dxa"/>
            <w:tcBorders>
              <w:top w:val="nil"/>
              <w:left w:val="nil"/>
              <w:bottom w:val="single" w:sz="4" w:space="0" w:color="auto"/>
              <w:right w:val="single" w:sz="4" w:space="0" w:color="auto"/>
            </w:tcBorders>
            <w:vAlign w:val="center"/>
          </w:tcPr>
          <w:p w:rsidR="00C34046" w:rsidRDefault="00C34046" w:rsidP="00B674C4">
            <w:pPr>
              <w:widowControl/>
              <w:spacing w:line="300" w:lineRule="exact"/>
              <w:jc w:val="left"/>
              <w:rPr>
                <w:rFonts w:ascii="仿宋_GB2312" w:eastAsia="仿宋_GB2312" w:hAnsi="宋体" w:cs="宋体"/>
                <w:kern w:val="0"/>
                <w:sz w:val="22"/>
                <w:szCs w:val="22"/>
              </w:rPr>
            </w:pPr>
            <w:r w:rsidRPr="00C04872">
              <w:rPr>
                <w:rFonts w:ascii="仿宋_GB2312" w:eastAsia="仿宋_GB2312" w:hAnsi="宋体" w:cs="宋体" w:hint="eastAsia"/>
                <w:kern w:val="0"/>
                <w:sz w:val="22"/>
                <w:szCs w:val="22"/>
              </w:rPr>
              <w:t>国有企业退休人员社会化管理补助支出</w:t>
            </w:r>
          </w:p>
        </w:tc>
        <w:tc>
          <w:tcPr>
            <w:tcW w:w="2642" w:type="dxa"/>
            <w:tcBorders>
              <w:top w:val="nil"/>
              <w:left w:val="nil"/>
              <w:bottom w:val="single" w:sz="4" w:space="0" w:color="auto"/>
              <w:right w:val="single" w:sz="4" w:space="0" w:color="auto"/>
            </w:tcBorders>
            <w:vAlign w:val="center"/>
          </w:tcPr>
          <w:p w:rsidR="00C34046" w:rsidRDefault="00C34046" w:rsidP="00C34046">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c>
          <w:tcPr>
            <w:tcW w:w="3119" w:type="dxa"/>
            <w:tcBorders>
              <w:top w:val="single" w:sz="4" w:space="0" w:color="auto"/>
              <w:left w:val="nil"/>
              <w:bottom w:val="single" w:sz="4" w:space="0" w:color="auto"/>
              <w:right w:val="single" w:sz="4" w:space="0" w:color="auto"/>
            </w:tcBorders>
            <w:vAlign w:val="center"/>
          </w:tcPr>
          <w:p w:rsidR="00C34046" w:rsidRDefault="00C34046" w:rsidP="00B674C4">
            <w:pPr>
              <w:widowControl/>
              <w:spacing w:line="300" w:lineRule="exact"/>
              <w:jc w:val="center"/>
              <w:rPr>
                <w:rFonts w:ascii="仿宋_GB2312" w:eastAsia="仿宋_GB2312" w:hAnsi="宋体" w:cs="宋体"/>
                <w:kern w:val="0"/>
                <w:sz w:val="22"/>
                <w:szCs w:val="22"/>
              </w:rPr>
            </w:pPr>
          </w:p>
        </w:tc>
        <w:tc>
          <w:tcPr>
            <w:tcW w:w="2520" w:type="dxa"/>
            <w:tcBorders>
              <w:top w:val="nil"/>
              <w:left w:val="nil"/>
              <w:bottom w:val="single" w:sz="4" w:space="0" w:color="auto"/>
              <w:right w:val="single" w:sz="4" w:space="0" w:color="auto"/>
            </w:tcBorders>
            <w:vAlign w:val="center"/>
          </w:tcPr>
          <w:p w:rsidR="00C34046" w:rsidRDefault="00C34046" w:rsidP="00B674C4">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0.23</w:t>
            </w:r>
          </w:p>
        </w:tc>
      </w:tr>
    </w:tbl>
    <w:p w:rsidR="004D6A2F" w:rsidRDefault="004D6A2F">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注：本表反映部门本年度国有资本经营预算财政拨款支出情况。</w:t>
      </w:r>
    </w:p>
    <w:p w:rsidR="004D6A2F" w:rsidRDefault="004D6A2F">
      <w:pPr>
        <w:spacing w:line="400" w:lineRule="exact"/>
        <w:jc w:val="left"/>
        <w:rPr>
          <w:rFonts w:ascii="仿宋_GB2312" w:eastAsia="仿宋_GB2312" w:hAnsi="宋体"/>
          <w:sz w:val="22"/>
          <w:szCs w:val="22"/>
        </w:rPr>
        <w:sectPr w:rsidR="004D6A2F" w:rsidSect="00574881">
          <w:pgSz w:w="16838" w:h="11906" w:orient="landscape"/>
          <w:pgMar w:top="1531" w:right="1701" w:bottom="1531" w:left="1701" w:header="0" w:footer="1418" w:gutter="0"/>
          <w:cols w:space="720"/>
          <w:docGrid w:type="linesAndChars" w:linePitch="610" w:charSpace="-849"/>
        </w:sectPr>
      </w:pPr>
    </w:p>
    <w:p w:rsidR="004D6A2F" w:rsidRDefault="004D6A2F">
      <w:pPr>
        <w:jc w:val="center"/>
        <w:rPr>
          <w:rFonts w:ascii="方正小标宋简体" w:eastAsia="方正小标宋简体"/>
          <w:sz w:val="42"/>
        </w:rPr>
      </w:pPr>
    </w:p>
    <w:p w:rsidR="004D6A2F" w:rsidRDefault="004D6A2F">
      <w:pPr>
        <w:jc w:val="center"/>
        <w:rPr>
          <w:rFonts w:ascii="方正小标宋简体" w:eastAsia="方正小标宋简体"/>
          <w:sz w:val="42"/>
        </w:rPr>
      </w:pPr>
    </w:p>
    <w:p w:rsidR="004D6A2F" w:rsidRDefault="004D6A2F">
      <w:pPr>
        <w:jc w:val="center"/>
        <w:rPr>
          <w:rFonts w:ascii="方正小标宋简体" w:eastAsia="方正小标宋简体"/>
          <w:sz w:val="42"/>
        </w:rPr>
      </w:pPr>
    </w:p>
    <w:p w:rsidR="004D6A2F" w:rsidRDefault="004D6A2F">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第三部分</w:t>
      </w:r>
    </w:p>
    <w:p w:rsidR="004D6A2F" w:rsidRDefault="004D6A2F">
      <w:pPr>
        <w:spacing w:line="800" w:lineRule="exact"/>
        <w:jc w:val="center"/>
        <w:rPr>
          <w:rFonts w:ascii="方正小标宋简体" w:eastAsia="方正小标宋简体"/>
          <w:spacing w:val="60"/>
          <w:sz w:val="48"/>
        </w:rPr>
      </w:pPr>
    </w:p>
    <w:p w:rsidR="004D6A2F" w:rsidRDefault="004D6A2F">
      <w:pPr>
        <w:spacing w:line="800" w:lineRule="exact"/>
        <w:jc w:val="center"/>
        <w:rPr>
          <w:rFonts w:ascii="方正小标宋简体" w:eastAsia="方正小标宋简体"/>
          <w:spacing w:val="60"/>
          <w:sz w:val="48"/>
        </w:rPr>
      </w:pPr>
    </w:p>
    <w:p w:rsidR="004D6A2F" w:rsidRDefault="004D6A2F">
      <w:pPr>
        <w:spacing w:line="800" w:lineRule="exact"/>
        <w:jc w:val="center"/>
        <w:rPr>
          <w:rFonts w:ascii="方正小标宋简体" w:eastAsia="方正小标宋简体"/>
          <w:spacing w:val="60"/>
          <w:sz w:val="48"/>
        </w:rPr>
        <w:sectPr w:rsidR="004D6A2F" w:rsidSect="00574881">
          <w:pgSz w:w="11906" w:h="16838"/>
          <w:pgMar w:top="1701" w:right="1531" w:bottom="1701" w:left="1531" w:header="0" w:footer="1418" w:gutter="0"/>
          <w:cols w:space="720"/>
          <w:docGrid w:type="linesAndChars" w:linePitch="610" w:charSpace="-849"/>
        </w:sectPr>
      </w:pPr>
      <w:r>
        <w:rPr>
          <w:rFonts w:ascii="方正小标宋简体" w:eastAsia="方正小标宋简体" w:hint="eastAsia"/>
          <w:spacing w:val="60"/>
          <w:sz w:val="48"/>
        </w:rPr>
        <w:t>2021年度部门决算情况说明</w:t>
      </w:r>
    </w:p>
    <w:p w:rsidR="004D6A2F" w:rsidRDefault="0096003B">
      <w:pPr>
        <w:spacing w:line="580" w:lineRule="exact"/>
        <w:ind w:firstLineChars="200" w:firstLine="640"/>
        <w:rPr>
          <w:rFonts w:ascii="黑体" w:eastAsia="黑体" w:hAnsi="黑体"/>
          <w:szCs w:val="32"/>
        </w:rPr>
      </w:pPr>
      <w:r>
        <w:rPr>
          <w:rFonts w:ascii="黑体" w:eastAsia="黑体" w:hAnsi="黑体" w:hint="eastAsia"/>
          <w:szCs w:val="32"/>
        </w:rPr>
        <w:lastRenderedPageBreak/>
        <w:t>一、收入支出决算总体情况</w:t>
      </w:r>
    </w:p>
    <w:p w:rsidR="004D6A2F" w:rsidRDefault="004D6A2F">
      <w:pPr>
        <w:spacing w:line="580" w:lineRule="exact"/>
        <w:ind w:firstLineChars="200" w:firstLine="640"/>
        <w:rPr>
          <w:rFonts w:ascii="仿宋_GB2312" w:eastAsia="仿宋_GB2312"/>
          <w:szCs w:val="32"/>
        </w:rPr>
      </w:pPr>
      <w:r>
        <w:rPr>
          <w:rFonts w:ascii="仿宋_GB2312" w:eastAsia="仿宋_GB2312" w:hint="eastAsia"/>
          <w:szCs w:val="32"/>
        </w:rPr>
        <w:t>2021年度收、支总计</w:t>
      </w:r>
      <w:r w:rsidR="00A96337">
        <w:rPr>
          <w:rFonts w:ascii="仿宋_GB2312" w:eastAsia="仿宋_GB2312" w:hint="eastAsia"/>
          <w:szCs w:val="32"/>
        </w:rPr>
        <w:t>12300.81</w:t>
      </w:r>
      <w:r>
        <w:rPr>
          <w:rFonts w:ascii="仿宋_GB2312" w:eastAsia="仿宋_GB2312" w:hint="eastAsia"/>
          <w:szCs w:val="32"/>
        </w:rPr>
        <w:t>万元。与2020年度相比，收、支总计各减少</w:t>
      </w:r>
      <w:r w:rsidR="00A96337">
        <w:rPr>
          <w:rFonts w:ascii="仿宋_GB2312" w:eastAsia="仿宋_GB2312" w:hint="eastAsia"/>
          <w:szCs w:val="32"/>
        </w:rPr>
        <w:t>19895.31</w:t>
      </w:r>
      <w:r>
        <w:rPr>
          <w:rFonts w:ascii="仿宋_GB2312" w:eastAsia="仿宋_GB2312" w:hint="eastAsia"/>
          <w:szCs w:val="32"/>
        </w:rPr>
        <w:t>万元，下降</w:t>
      </w:r>
      <w:r w:rsidR="00A96337">
        <w:rPr>
          <w:rFonts w:ascii="仿宋_GB2312" w:eastAsia="仿宋_GB2312" w:hint="eastAsia"/>
          <w:szCs w:val="32"/>
        </w:rPr>
        <w:t>61.</w:t>
      </w:r>
      <w:r w:rsidR="00A72672">
        <w:rPr>
          <w:rFonts w:ascii="仿宋_GB2312" w:eastAsia="仿宋_GB2312" w:hint="eastAsia"/>
          <w:szCs w:val="32"/>
        </w:rPr>
        <w:t>8</w:t>
      </w:r>
      <w:r>
        <w:rPr>
          <w:rFonts w:ascii="仿宋_GB2312" w:eastAsia="仿宋_GB2312" w:hint="eastAsia"/>
          <w:szCs w:val="32"/>
        </w:rPr>
        <w:t>%。主要是</w:t>
      </w:r>
      <w:r w:rsidR="003C0F12" w:rsidRPr="003C0F12">
        <w:rPr>
          <w:rFonts w:ascii="仿宋_GB2312" w:eastAsia="仿宋_GB2312" w:hint="eastAsia"/>
          <w:szCs w:val="32"/>
        </w:rPr>
        <w:t>本年专款补助拨款减少</w:t>
      </w:r>
      <w:r>
        <w:rPr>
          <w:rFonts w:ascii="仿宋_GB2312" w:eastAsia="仿宋_GB2312" w:hint="eastAsia"/>
          <w:szCs w:val="32"/>
        </w:rPr>
        <w:t>。</w:t>
      </w:r>
      <w:r w:rsidR="00D505B0" w:rsidRPr="00D505B0">
        <w:rPr>
          <w:rFonts w:ascii="仿宋_GB2312" w:eastAsia="仿宋_GB2312" w:hint="eastAsia"/>
          <w:noProof/>
          <w:szCs w:val="32"/>
        </w:rPr>
        <w:drawing>
          <wp:anchor distT="0" distB="0" distL="114300" distR="114300" simplePos="0" relativeHeight="251659264" behindDoc="0" locked="0" layoutInCell="1" allowOverlap="1">
            <wp:simplePos x="0" y="0"/>
            <wp:positionH relativeFrom="column">
              <wp:posOffset>328328</wp:posOffset>
            </wp:positionH>
            <wp:positionV relativeFrom="paragraph">
              <wp:posOffset>1185743</wp:posOffset>
            </wp:positionV>
            <wp:extent cx="5083785" cy="2806197"/>
            <wp:effectExtent l="19050" t="0" r="27305" b="8255"/>
            <wp:wrapTopAndBottom/>
            <wp:docPr id="1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4D6A2F" w:rsidRPr="005E4A33" w:rsidRDefault="0096003B">
      <w:pPr>
        <w:spacing w:line="580" w:lineRule="exact"/>
        <w:ind w:firstLineChars="200" w:firstLine="640"/>
        <w:rPr>
          <w:rFonts w:ascii="黑体" w:eastAsia="黑体" w:hAnsi="黑体"/>
          <w:szCs w:val="32"/>
        </w:rPr>
      </w:pPr>
      <w:r>
        <w:rPr>
          <w:rFonts w:ascii="黑体" w:eastAsia="黑体" w:hAnsi="黑体" w:hint="eastAsia"/>
          <w:szCs w:val="32"/>
        </w:rPr>
        <w:t>二、收入决算情况</w:t>
      </w:r>
    </w:p>
    <w:p w:rsidR="004D6A2F" w:rsidRPr="005E4A33"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本年收入合计</w:t>
      </w:r>
      <w:r w:rsidR="003C0F12">
        <w:rPr>
          <w:rFonts w:ascii="仿宋_GB2312" w:eastAsia="仿宋_GB2312" w:hint="eastAsia"/>
          <w:szCs w:val="32"/>
        </w:rPr>
        <w:t>12300.81</w:t>
      </w:r>
      <w:r w:rsidRPr="005E4A33">
        <w:rPr>
          <w:rFonts w:ascii="仿宋_GB2312" w:eastAsia="仿宋_GB2312" w:hint="eastAsia"/>
          <w:szCs w:val="32"/>
        </w:rPr>
        <w:t>万元，其中：财政拨款收入</w:t>
      </w:r>
      <w:r w:rsidR="00046FC3">
        <w:rPr>
          <w:rFonts w:ascii="仿宋_GB2312" w:eastAsia="仿宋_GB2312" w:hint="eastAsia"/>
          <w:szCs w:val="32"/>
        </w:rPr>
        <w:t xml:space="preserve">    </w:t>
      </w:r>
      <w:r w:rsidR="003C0F12">
        <w:rPr>
          <w:rFonts w:ascii="仿宋_GB2312" w:eastAsia="仿宋_GB2312" w:hint="eastAsia"/>
          <w:szCs w:val="32"/>
        </w:rPr>
        <w:t>12300.81</w:t>
      </w:r>
      <w:r w:rsidRPr="005E4A33">
        <w:rPr>
          <w:rFonts w:ascii="仿宋_GB2312" w:eastAsia="仿宋_GB2312" w:hint="eastAsia"/>
          <w:szCs w:val="32"/>
        </w:rPr>
        <w:t>万元，占</w:t>
      </w:r>
      <w:r w:rsidR="003C0F12">
        <w:rPr>
          <w:rFonts w:ascii="仿宋_GB2312" w:eastAsia="仿宋_GB2312" w:hint="eastAsia"/>
          <w:szCs w:val="32"/>
        </w:rPr>
        <w:t>100</w:t>
      </w:r>
      <w:r w:rsidRPr="005E4A33">
        <w:rPr>
          <w:rFonts w:ascii="仿宋_GB2312" w:eastAsia="仿宋_GB2312" w:hint="eastAsia"/>
          <w:szCs w:val="32"/>
        </w:rPr>
        <w:t>%；上级补助收入</w:t>
      </w:r>
      <w:r w:rsidR="003C0F12">
        <w:rPr>
          <w:rFonts w:ascii="仿宋_GB2312" w:eastAsia="仿宋_GB2312" w:hint="eastAsia"/>
          <w:szCs w:val="32"/>
        </w:rPr>
        <w:t>0</w:t>
      </w:r>
      <w:r w:rsidRPr="005E4A33">
        <w:rPr>
          <w:rFonts w:ascii="仿宋_GB2312" w:eastAsia="仿宋_GB2312" w:hint="eastAsia"/>
          <w:szCs w:val="32"/>
        </w:rPr>
        <w:t>万元，占</w:t>
      </w:r>
      <w:r w:rsidR="003C0F12">
        <w:rPr>
          <w:rFonts w:ascii="仿宋_GB2312" w:eastAsia="仿宋_GB2312" w:hint="eastAsia"/>
          <w:szCs w:val="32"/>
        </w:rPr>
        <w:t>0</w:t>
      </w:r>
      <w:r w:rsidRPr="005E4A33">
        <w:rPr>
          <w:rFonts w:ascii="仿宋_GB2312" w:eastAsia="仿宋_GB2312" w:hint="eastAsia"/>
          <w:szCs w:val="32"/>
        </w:rPr>
        <w:t>%；</w:t>
      </w:r>
      <w:r w:rsidR="00D505B0">
        <w:rPr>
          <w:rFonts w:ascii="仿宋_GB2312" w:eastAsia="仿宋_GB2312" w:hint="eastAsia"/>
          <w:szCs w:val="32"/>
        </w:rPr>
        <w:t>事业</w:t>
      </w:r>
      <w:r w:rsidR="00D505B0" w:rsidRPr="005E4A33">
        <w:rPr>
          <w:rFonts w:ascii="仿宋_GB2312" w:eastAsia="仿宋_GB2312" w:hint="eastAsia"/>
          <w:szCs w:val="32"/>
        </w:rPr>
        <w:t>收入</w:t>
      </w:r>
      <w:r w:rsidR="00D505B0">
        <w:rPr>
          <w:rFonts w:ascii="仿宋_GB2312" w:eastAsia="仿宋_GB2312" w:hint="eastAsia"/>
          <w:szCs w:val="32"/>
        </w:rPr>
        <w:t>0</w:t>
      </w:r>
      <w:r w:rsidR="00D505B0" w:rsidRPr="005E4A33">
        <w:rPr>
          <w:rFonts w:ascii="仿宋_GB2312" w:eastAsia="仿宋_GB2312" w:hint="eastAsia"/>
          <w:szCs w:val="32"/>
        </w:rPr>
        <w:t>万元，占</w:t>
      </w:r>
      <w:r w:rsidR="00D505B0">
        <w:rPr>
          <w:rFonts w:ascii="仿宋_GB2312" w:eastAsia="仿宋_GB2312" w:hint="eastAsia"/>
          <w:szCs w:val="32"/>
        </w:rPr>
        <w:t>0</w:t>
      </w:r>
      <w:r w:rsidR="00D505B0" w:rsidRPr="005E4A33">
        <w:rPr>
          <w:rFonts w:ascii="仿宋_GB2312" w:eastAsia="仿宋_GB2312" w:hint="eastAsia"/>
          <w:szCs w:val="32"/>
        </w:rPr>
        <w:t>%；</w:t>
      </w:r>
      <w:r w:rsidR="00D505B0">
        <w:rPr>
          <w:rFonts w:ascii="仿宋_GB2312" w:eastAsia="仿宋_GB2312" w:hint="eastAsia"/>
          <w:szCs w:val="32"/>
        </w:rPr>
        <w:t>经营</w:t>
      </w:r>
      <w:r w:rsidR="00D505B0" w:rsidRPr="005E4A33">
        <w:rPr>
          <w:rFonts w:ascii="仿宋_GB2312" w:eastAsia="仿宋_GB2312" w:hint="eastAsia"/>
          <w:szCs w:val="32"/>
        </w:rPr>
        <w:t>收入</w:t>
      </w:r>
      <w:r w:rsidR="00D505B0">
        <w:rPr>
          <w:rFonts w:ascii="仿宋_GB2312" w:eastAsia="仿宋_GB2312" w:hint="eastAsia"/>
          <w:szCs w:val="32"/>
        </w:rPr>
        <w:t>0</w:t>
      </w:r>
      <w:r w:rsidR="00D505B0" w:rsidRPr="005E4A33">
        <w:rPr>
          <w:rFonts w:ascii="仿宋_GB2312" w:eastAsia="仿宋_GB2312" w:hint="eastAsia"/>
          <w:szCs w:val="32"/>
        </w:rPr>
        <w:t>万元，占</w:t>
      </w:r>
      <w:r w:rsidR="00D505B0">
        <w:rPr>
          <w:rFonts w:ascii="仿宋_GB2312" w:eastAsia="仿宋_GB2312" w:hint="eastAsia"/>
          <w:szCs w:val="32"/>
        </w:rPr>
        <w:t>0</w:t>
      </w:r>
      <w:r w:rsidR="00D505B0" w:rsidRPr="005E4A33">
        <w:rPr>
          <w:rFonts w:ascii="仿宋_GB2312" w:eastAsia="仿宋_GB2312" w:hint="eastAsia"/>
          <w:szCs w:val="32"/>
        </w:rPr>
        <w:t>%；</w:t>
      </w:r>
      <w:r w:rsidR="00D505B0">
        <w:rPr>
          <w:rFonts w:ascii="仿宋_GB2312" w:eastAsia="仿宋_GB2312" w:hint="eastAsia"/>
          <w:szCs w:val="32"/>
        </w:rPr>
        <w:t>附属单位上缴</w:t>
      </w:r>
      <w:r w:rsidR="00D505B0" w:rsidRPr="005E4A33">
        <w:rPr>
          <w:rFonts w:ascii="仿宋_GB2312" w:eastAsia="仿宋_GB2312" w:hint="eastAsia"/>
          <w:szCs w:val="32"/>
        </w:rPr>
        <w:t>收入</w:t>
      </w:r>
      <w:r w:rsidR="00D505B0">
        <w:rPr>
          <w:rFonts w:ascii="仿宋_GB2312" w:eastAsia="仿宋_GB2312" w:hint="eastAsia"/>
          <w:szCs w:val="32"/>
        </w:rPr>
        <w:t>0</w:t>
      </w:r>
      <w:r w:rsidR="00D505B0" w:rsidRPr="005E4A33">
        <w:rPr>
          <w:rFonts w:ascii="仿宋_GB2312" w:eastAsia="仿宋_GB2312" w:hint="eastAsia"/>
          <w:szCs w:val="32"/>
        </w:rPr>
        <w:t>万元，占</w:t>
      </w:r>
      <w:r w:rsidR="00D505B0">
        <w:rPr>
          <w:rFonts w:ascii="仿宋_GB2312" w:eastAsia="仿宋_GB2312" w:hint="eastAsia"/>
          <w:szCs w:val="32"/>
        </w:rPr>
        <w:t>0</w:t>
      </w:r>
      <w:r w:rsidR="00D505B0" w:rsidRPr="005E4A33">
        <w:rPr>
          <w:rFonts w:ascii="仿宋_GB2312" w:eastAsia="仿宋_GB2312" w:hint="eastAsia"/>
          <w:szCs w:val="32"/>
        </w:rPr>
        <w:t>%；其他收入</w:t>
      </w:r>
      <w:r w:rsidR="00D505B0">
        <w:rPr>
          <w:rFonts w:ascii="仿宋_GB2312" w:eastAsia="仿宋_GB2312" w:hint="eastAsia"/>
          <w:szCs w:val="32"/>
        </w:rPr>
        <w:t>0</w:t>
      </w:r>
      <w:r w:rsidR="00D505B0" w:rsidRPr="005E4A33">
        <w:rPr>
          <w:rFonts w:ascii="仿宋_GB2312" w:eastAsia="仿宋_GB2312" w:hint="eastAsia"/>
          <w:szCs w:val="32"/>
        </w:rPr>
        <w:t>万元，占</w:t>
      </w:r>
      <w:r w:rsidR="00D505B0">
        <w:rPr>
          <w:rFonts w:ascii="仿宋_GB2312" w:eastAsia="仿宋_GB2312" w:hint="eastAsia"/>
          <w:szCs w:val="32"/>
        </w:rPr>
        <w:t xml:space="preserve"> 0</w:t>
      </w:r>
      <w:r w:rsidR="00D505B0" w:rsidRPr="005E4A33">
        <w:rPr>
          <w:rFonts w:ascii="仿宋_GB2312" w:eastAsia="仿宋_GB2312" w:hint="eastAsia"/>
          <w:szCs w:val="32"/>
        </w:rPr>
        <w:t>%。</w:t>
      </w:r>
      <w:r w:rsidR="00D505B0" w:rsidRPr="00D505B0">
        <w:rPr>
          <w:rFonts w:ascii="仿宋_GB2312" w:eastAsia="仿宋_GB2312" w:hint="eastAsia"/>
          <w:noProof/>
          <w:szCs w:val="32"/>
        </w:rPr>
        <w:drawing>
          <wp:anchor distT="0" distB="0" distL="114300" distR="114300" simplePos="0" relativeHeight="251661312" behindDoc="0" locked="0" layoutInCell="1" allowOverlap="1">
            <wp:simplePos x="0" y="0"/>
            <wp:positionH relativeFrom="column">
              <wp:posOffset>173949</wp:posOffset>
            </wp:positionH>
            <wp:positionV relativeFrom="paragraph">
              <wp:posOffset>1638960</wp:posOffset>
            </wp:positionV>
            <wp:extent cx="4883364" cy="2446317"/>
            <wp:effectExtent l="19050" t="0" r="12486" b="0"/>
            <wp:wrapTopAndBottom/>
            <wp:docPr id="12"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rsidR="004D6A2F" w:rsidRPr="005E4A33" w:rsidRDefault="0096003B">
      <w:pPr>
        <w:spacing w:line="580" w:lineRule="exact"/>
        <w:ind w:firstLineChars="200" w:firstLine="640"/>
        <w:rPr>
          <w:rFonts w:ascii="黑体" w:eastAsia="黑体" w:hAnsi="黑体"/>
          <w:szCs w:val="32"/>
        </w:rPr>
      </w:pPr>
      <w:r>
        <w:rPr>
          <w:rFonts w:ascii="黑体" w:eastAsia="黑体" w:hAnsi="黑体" w:hint="eastAsia"/>
          <w:szCs w:val="32"/>
        </w:rPr>
        <w:lastRenderedPageBreak/>
        <w:t>三、支出决算情况</w:t>
      </w:r>
    </w:p>
    <w:p w:rsidR="00D505B0" w:rsidRDefault="00D505B0" w:rsidP="00D505B0">
      <w:pPr>
        <w:spacing w:line="580" w:lineRule="exact"/>
        <w:ind w:firstLineChars="200" w:firstLine="640"/>
        <w:rPr>
          <w:rFonts w:ascii="仿宋_GB2312" w:eastAsia="仿宋_GB2312"/>
          <w:szCs w:val="32"/>
        </w:rPr>
      </w:pPr>
      <w:r>
        <w:rPr>
          <w:rFonts w:ascii="仿宋_GB2312" w:eastAsia="仿宋_GB2312" w:hint="eastAsia"/>
          <w:noProof/>
          <w:szCs w:val="32"/>
        </w:rPr>
        <w:drawing>
          <wp:anchor distT="0" distB="0" distL="114300" distR="114300" simplePos="0" relativeHeight="251663360" behindDoc="0" locked="0" layoutInCell="1" allowOverlap="1">
            <wp:simplePos x="0" y="0"/>
            <wp:positionH relativeFrom="column">
              <wp:posOffset>371475</wp:posOffset>
            </wp:positionH>
            <wp:positionV relativeFrom="paragraph">
              <wp:posOffset>1556385</wp:posOffset>
            </wp:positionV>
            <wp:extent cx="4766945" cy="2197100"/>
            <wp:effectExtent l="19050" t="0" r="14605" b="0"/>
            <wp:wrapTopAndBottom/>
            <wp:docPr id="13"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r w:rsidRPr="005E4A33">
        <w:rPr>
          <w:rFonts w:ascii="仿宋_GB2312" w:eastAsia="仿宋_GB2312" w:hint="eastAsia"/>
          <w:szCs w:val="32"/>
        </w:rPr>
        <w:t>本年支出合计</w:t>
      </w:r>
      <w:r>
        <w:rPr>
          <w:rFonts w:ascii="仿宋_GB2312" w:eastAsia="仿宋_GB2312" w:hint="eastAsia"/>
          <w:szCs w:val="32"/>
        </w:rPr>
        <w:t>12300.81</w:t>
      </w:r>
      <w:r w:rsidRPr="005E4A33">
        <w:rPr>
          <w:rFonts w:ascii="仿宋_GB2312" w:eastAsia="仿宋_GB2312" w:hint="eastAsia"/>
          <w:szCs w:val="32"/>
        </w:rPr>
        <w:t>万元，其中：基本支出</w:t>
      </w:r>
      <w:r>
        <w:rPr>
          <w:rFonts w:ascii="仿宋_GB2312" w:eastAsia="仿宋_GB2312" w:hint="eastAsia"/>
          <w:szCs w:val="32"/>
        </w:rPr>
        <w:t>5949.24</w:t>
      </w:r>
      <w:r w:rsidRPr="005E4A33">
        <w:rPr>
          <w:rFonts w:ascii="仿宋_GB2312" w:eastAsia="仿宋_GB2312" w:hint="eastAsia"/>
          <w:szCs w:val="32"/>
        </w:rPr>
        <w:t>万元，占</w:t>
      </w:r>
      <w:r>
        <w:rPr>
          <w:rFonts w:ascii="仿宋_GB2312" w:eastAsia="仿宋_GB2312" w:hint="eastAsia"/>
          <w:szCs w:val="32"/>
        </w:rPr>
        <w:t>48.4</w:t>
      </w:r>
      <w:r w:rsidRPr="005E4A33">
        <w:rPr>
          <w:rFonts w:ascii="仿宋_GB2312" w:eastAsia="仿宋_GB2312" w:hint="eastAsia"/>
          <w:szCs w:val="32"/>
        </w:rPr>
        <w:t>%；项目支出</w:t>
      </w:r>
      <w:r>
        <w:rPr>
          <w:rFonts w:ascii="仿宋_GB2312" w:eastAsia="仿宋_GB2312" w:hint="eastAsia"/>
          <w:szCs w:val="32"/>
        </w:rPr>
        <w:t>6351.57</w:t>
      </w:r>
      <w:r w:rsidRPr="005E4A33">
        <w:rPr>
          <w:rFonts w:ascii="仿宋_GB2312" w:eastAsia="仿宋_GB2312" w:hint="eastAsia"/>
          <w:szCs w:val="32"/>
        </w:rPr>
        <w:t>万元，占</w:t>
      </w:r>
      <w:r>
        <w:rPr>
          <w:rFonts w:ascii="仿宋_GB2312" w:eastAsia="仿宋_GB2312" w:hint="eastAsia"/>
          <w:szCs w:val="32"/>
        </w:rPr>
        <w:t>51.6</w:t>
      </w:r>
      <w:r w:rsidRPr="005E4A33">
        <w:rPr>
          <w:rFonts w:ascii="仿宋_GB2312" w:eastAsia="仿宋_GB2312" w:hint="eastAsia"/>
          <w:szCs w:val="32"/>
        </w:rPr>
        <w:t>%。</w:t>
      </w:r>
      <w:r>
        <w:rPr>
          <w:rFonts w:ascii="仿宋_GB2312" w:eastAsia="仿宋_GB2312" w:hint="eastAsia"/>
          <w:szCs w:val="32"/>
        </w:rPr>
        <w:t>上缴上级</w:t>
      </w:r>
      <w:r w:rsidRPr="005E4A33">
        <w:rPr>
          <w:rFonts w:ascii="仿宋_GB2312" w:eastAsia="仿宋_GB2312" w:hint="eastAsia"/>
          <w:szCs w:val="32"/>
        </w:rPr>
        <w:t>支出</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Pr>
          <w:rFonts w:ascii="仿宋_GB2312" w:eastAsia="仿宋_GB2312" w:hint="eastAsia"/>
          <w:szCs w:val="32"/>
        </w:rPr>
        <w:t>，经营</w:t>
      </w:r>
      <w:r w:rsidRPr="005E4A33">
        <w:rPr>
          <w:rFonts w:ascii="仿宋_GB2312" w:eastAsia="仿宋_GB2312" w:hint="eastAsia"/>
          <w:szCs w:val="32"/>
        </w:rPr>
        <w:t>支出</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Pr>
          <w:rFonts w:ascii="仿宋_GB2312" w:eastAsia="仿宋_GB2312" w:hint="eastAsia"/>
          <w:szCs w:val="32"/>
        </w:rPr>
        <w:t>，</w:t>
      </w:r>
      <w:r w:rsidRPr="005E4A33">
        <w:rPr>
          <w:rFonts w:ascii="仿宋_GB2312" w:eastAsia="仿宋_GB2312" w:hint="eastAsia"/>
          <w:szCs w:val="32"/>
        </w:rPr>
        <w:t>对附属单位补助支出</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p>
    <w:p w:rsidR="004D6A2F" w:rsidRPr="005E4A33" w:rsidRDefault="0096003B">
      <w:pPr>
        <w:spacing w:line="580" w:lineRule="exact"/>
        <w:ind w:firstLineChars="200" w:firstLine="640"/>
        <w:rPr>
          <w:rFonts w:ascii="黑体" w:eastAsia="黑体" w:hAnsi="黑体"/>
          <w:szCs w:val="32"/>
        </w:rPr>
      </w:pPr>
      <w:r>
        <w:rPr>
          <w:rFonts w:ascii="黑体" w:eastAsia="黑体" w:hAnsi="黑体" w:hint="eastAsia"/>
          <w:szCs w:val="32"/>
        </w:rPr>
        <w:t>四、财政拨款收入支出决算总体情况</w:t>
      </w:r>
    </w:p>
    <w:p w:rsidR="004D6A2F" w:rsidRPr="005E4A33" w:rsidRDefault="004D6A2F" w:rsidP="003C0F12">
      <w:pPr>
        <w:spacing w:line="580" w:lineRule="exact"/>
        <w:ind w:firstLineChars="200" w:firstLine="640"/>
        <w:rPr>
          <w:rFonts w:ascii="仿宋_GB2312" w:eastAsia="仿宋_GB2312"/>
          <w:szCs w:val="32"/>
        </w:rPr>
      </w:pPr>
      <w:r w:rsidRPr="005E4A33">
        <w:rPr>
          <w:rFonts w:ascii="仿宋_GB2312" w:eastAsia="仿宋_GB2312" w:hint="eastAsia"/>
          <w:szCs w:val="32"/>
        </w:rPr>
        <w:t>2021年度财政拨款收、支总计</w:t>
      </w:r>
      <w:r w:rsidR="003C0F12">
        <w:rPr>
          <w:rFonts w:ascii="仿宋_GB2312" w:eastAsia="仿宋_GB2312" w:hint="eastAsia"/>
          <w:szCs w:val="32"/>
        </w:rPr>
        <w:t>12300.81</w:t>
      </w:r>
      <w:r w:rsidRPr="005E4A33">
        <w:rPr>
          <w:rFonts w:ascii="仿宋_GB2312" w:eastAsia="仿宋_GB2312" w:hint="eastAsia"/>
          <w:szCs w:val="32"/>
        </w:rPr>
        <w:t>万元。与2020年度相比，财政拨款收、支总计各</w:t>
      </w:r>
      <w:r w:rsidR="003C0F12">
        <w:rPr>
          <w:rFonts w:ascii="仿宋_GB2312" w:eastAsia="仿宋_GB2312" w:hint="eastAsia"/>
          <w:szCs w:val="32"/>
        </w:rPr>
        <w:t>减少19895.31万元，下降61.</w:t>
      </w:r>
      <w:r w:rsidR="00A72672">
        <w:rPr>
          <w:rFonts w:ascii="仿宋_GB2312" w:eastAsia="仿宋_GB2312" w:hint="eastAsia"/>
          <w:szCs w:val="32"/>
        </w:rPr>
        <w:t>8</w:t>
      </w:r>
      <w:r w:rsidR="003C0F12">
        <w:rPr>
          <w:rFonts w:ascii="仿宋_GB2312" w:eastAsia="仿宋_GB2312" w:hint="eastAsia"/>
          <w:szCs w:val="32"/>
        </w:rPr>
        <w:t>%。主要是</w:t>
      </w:r>
      <w:r w:rsidR="003C0F12" w:rsidRPr="003C0F12">
        <w:rPr>
          <w:rFonts w:ascii="仿宋_GB2312" w:eastAsia="仿宋_GB2312" w:hint="eastAsia"/>
          <w:szCs w:val="32"/>
        </w:rPr>
        <w:t>本年专款补助拨款减少</w:t>
      </w:r>
      <w:r w:rsidRPr="005E4A33">
        <w:rPr>
          <w:rFonts w:ascii="仿宋_GB2312" w:eastAsia="仿宋_GB2312" w:hint="eastAsia"/>
          <w:szCs w:val="32"/>
        </w:rPr>
        <w:t>。</w:t>
      </w:r>
      <w:r w:rsidR="00D505B0" w:rsidRPr="00D505B0">
        <w:rPr>
          <w:rFonts w:ascii="仿宋_GB2312" w:eastAsia="仿宋_GB2312" w:hint="eastAsia"/>
          <w:noProof/>
          <w:szCs w:val="32"/>
        </w:rPr>
        <w:drawing>
          <wp:anchor distT="0" distB="0" distL="114300" distR="114300" simplePos="0" relativeHeight="251665408" behindDoc="0" locked="0" layoutInCell="1" allowOverlap="1">
            <wp:simplePos x="0" y="0"/>
            <wp:positionH relativeFrom="column">
              <wp:posOffset>-277314</wp:posOffset>
            </wp:positionH>
            <wp:positionV relativeFrom="paragraph">
              <wp:posOffset>1517205</wp:posOffset>
            </wp:positionV>
            <wp:extent cx="5884512" cy="3075709"/>
            <wp:effectExtent l="19050" t="0" r="22225" b="0"/>
            <wp:wrapTopAndBottom/>
            <wp:docPr id="14"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D505B0" w:rsidRDefault="00D505B0">
      <w:pPr>
        <w:spacing w:line="580" w:lineRule="exact"/>
        <w:ind w:firstLineChars="200" w:firstLine="640"/>
        <w:rPr>
          <w:rFonts w:ascii="黑体" w:eastAsia="黑体" w:hAnsi="黑体"/>
          <w:szCs w:val="32"/>
        </w:rPr>
      </w:pPr>
    </w:p>
    <w:p w:rsidR="004D6A2F" w:rsidRPr="005E4A33" w:rsidRDefault="00D4580B">
      <w:pPr>
        <w:spacing w:line="580" w:lineRule="exact"/>
        <w:ind w:firstLineChars="200" w:firstLine="640"/>
        <w:rPr>
          <w:rFonts w:ascii="黑体" w:eastAsia="黑体" w:hAnsi="黑体"/>
          <w:szCs w:val="32"/>
        </w:rPr>
      </w:pPr>
      <w:r>
        <w:rPr>
          <w:rFonts w:ascii="黑体" w:eastAsia="黑体" w:hAnsi="黑体" w:hint="eastAsia"/>
          <w:szCs w:val="32"/>
        </w:rPr>
        <w:lastRenderedPageBreak/>
        <w:t>五、一般公共预算财政拨款支出决算情况</w:t>
      </w: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（一）一般公共预算财政拨款支出决算总体情况</w:t>
      </w:r>
    </w:p>
    <w:p w:rsidR="004D6A2F" w:rsidRPr="00A72672" w:rsidRDefault="004D6A2F" w:rsidP="00A72672">
      <w:pPr>
        <w:spacing w:line="580" w:lineRule="exact"/>
        <w:ind w:firstLineChars="200" w:firstLine="640"/>
        <w:rPr>
          <w:rFonts w:ascii="仿宋_GB2312" w:eastAsia="仿宋_GB2312"/>
          <w:szCs w:val="32"/>
        </w:rPr>
      </w:pPr>
      <w:r w:rsidRPr="005E4A33">
        <w:rPr>
          <w:rFonts w:ascii="仿宋_GB2312" w:eastAsia="仿宋_GB2312" w:hint="eastAsia"/>
          <w:szCs w:val="32"/>
        </w:rPr>
        <w:t>2021年度一般公共预算财政拨款支出</w:t>
      </w:r>
      <w:r w:rsidR="00A72672">
        <w:rPr>
          <w:rFonts w:ascii="仿宋_GB2312" w:eastAsia="仿宋_GB2312" w:hint="eastAsia"/>
          <w:szCs w:val="32"/>
        </w:rPr>
        <w:t>10968.83</w:t>
      </w:r>
      <w:r w:rsidRPr="005E4A33">
        <w:rPr>
          <w:rFonts w:ascii="仿宋_GB2312" w:eastAsia="仿宋_GB2312" w:hint="eastAsia"/>
          <w:szCs w:val="32"/>
        </w:rPr>
        <w:t>万元，占本年支出合计的</w:t>
      </w:r>
      <w:r w:rsidR="00A72672">
        <w:rPr>
          <w:rFonts w:ascii="仿宋_GB2312" w:eastAsia="仿宋_GB2312" w:hint="eastAsia"/>
          <w:szCs w:val="32"/>
        </w:rPr>
        <w:t>89.2</w:t>
      </w:r>
      <w:r w:rsidRPr="005E4A33">
        <w:rPr>
          <w:rFonts w:ascii="仿宋_GB2312" w:eastAsia="仿宋_GB2312" w:hint="eastAsia"/>
          <w:szCs w:val="32"/>
        </w:rPr>
        <w:t>%。</w:t>
      </w:r>
      <w:r w:rsidRPr="00DD0D1A">
        <w:rPr>
          <w:rFonts w:ascii="仿宋_GB2312" w:eastAsia="仿宋_GB2312" w:hint="eastAsia"/>
          <w:szCs w:val="32"/>
        </w:rPr>
        <w:t>与2020年度相比，一</w:t>
      </w:r>
      <w:r w:rsidRPr="005E4A33">
        <w:rPr>
          <w:rFonts w:ascii="仿宋_GB2312" w:eastAsia="仿宋_GB2312" w:hint="eastAsia"/>
          <w:szCs w:val="32"/>
        </w:rPr>
        <w:t>般公共预算财政拨款支出减少</w:t>
      </w:r>
      <w:r w:rsidR="00A72672">
        <w:rPr>
          <w:rFonts w:ascii="仿宋_GB2312" w:eastAsia="仿宋_GB2312" w:hint="eastAsia"/>
          <w:szCs w:val="32"/>
        </w:rPr>
        <w:t>4411.18</w:t>
      </w:r>
      <w:r w:rsidRPr="005E4A33">
        <w:rPr>
          <w:rFonts w:ascii="仿宋_GB2312" w:eastAsia="仿宋_GB2312" w:hint="eastAsia"/>
          <w:szCs w:val="32"/>
        </w:rPr>
        <w:t>万元，下降</w:t>
      </w:r>
      <w:r w:rsidR="00A72672">
        <w:rPr>
          <w:rFonts w:ascii="仿宋_GB2312" w:eastAsia="仿宋_GB2312" w:hint="eastAsia"/>
          <w:szCs w:val="32"/>
        </w:rPr>
        <w:t>28.7</w:t>
      </w:r>
      <w:r w:rsidRPr="005E4A33">
        <w:rPr>
          <w:rFonts w:ascii="仿宋_GB2312" w:eastAsia="仿宋_GB2312" w:hint="eastAsia"/>
          <w:szCs w:val="32"/>
        </w:rPr>
        <w:t>%。</w:t>
      </w:r>
      <w:r w:rsidR="00A72672">
        <w:rPr>
          <w:rFonts w:ascii="仿宋_GB2312" w:eastAsia="仿宋_GB2312" w:hint="eastAsia"/>
          <w:szCs w:val="32"/>
        </w:rPr>
        <w:t>主要是</w:t>
      </w:r>
      <w:r w:rsidR="00A72672" w:rsidRPr="003C0F12">
        <w:rPr>
          <w:rFonts w:ascii="仿宋_GB2312" w:eastAsia="仿宋_GB2312" w:hint="eastAsia"/>
          <w:szCs w:val="32"/>
        </w:rPr>
        <w:t>本年专款补助拨款减少</w:t>
      </w:r>
      <w:r w:rsidRPr="005E4A33">
        <w:rPr>
          <w:rFonts w:ascii="仿宋_GB2312" w:eastAsia="仿宋_GB2312" w:hint="eastAsia"/>
          <w:szCs w:val="32"/>
        </w:rPr>
        <w:t>。</w:t>
      </w:r>
    </w:p>
    <w:p w:rsidR="004D6A2F" w:rsidRPr="005E4A33" w:rsidRDefault="00D505B0">
      <w:pPr>
        <w:spacing w:line="580" w:lineRule="exact"/>
        <w:ind w:firstLineChars="200" w:firstLine="640"/>
        <w:rPr>
          <w:rFonts w:ascii="楷体_GB2312" w:eastAsia="楷体_GB2312"/>
          <w:szCs w:val="32"/>
        </w:rPr>
      </w:pPr>
      <w:r>
        <w:rPr>
          <w:rFonts w:ascii="楷体_GB2312" w:eastAsia="楷体_GB2312" w:hint="eastAsia"/>
          <w:noProof/>
          <w:szCs w:val="32"/>
        </w:rPr>
        <w:drawing>
          <wp:anchor distT="0" distB="0" distL="114300" distR="114300" simplePos="0" relativeHeight="251667456" behindDoc="0" locked="0" layoutInCell="1" allowOverlap="1">
            <wp:simplePos x="0" y="0"/>
            <wp:positionH relativeFrom="column">
              <wp:posOffset>187325</wp:posOffset>
            </wp:positionH>
            <wp:positionV relativeFrom="paragraph">
              <wp:posOffset>83185</wp:posOffset>
            </wp:positionV>
            <wp:extent cx="5410835" cy="2743200"/>
            <wp:effectExtent l="19050" t="0" r="18415" b="0"/>
            <wp:wrapTopAndBottom/>
            <wp:docPr id="15"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r w:rsidR="004D6A2F" w:rsidRPr="005E4A33">
        <w:rPr>
          <w:rFonts w:ascii="楷体_GB2312" w:eastAsia="楷体_GB2312" w:hint="eastAsia"/>
          <w:szCs w:val="32"/>
        </w:rPr>
        <w:t>（二）一般公共预算财政拨款支出决算结构情况</w:t>
      </w:r>
    </w:p>
    <w:p w:rsidR="00D629F4" w:rsidRPr="005E4A33" w:rsidRDefault="004D6A2F" w:rsidP="00CA3DBD">
      <w:pPr>
        <w:spacing w:line="580" w:lineRule="exact"/>
        <w:ind w:firstLineChars="200" w:firstLine="640"/>
        <w:rPr>
          <w:rFonts w:ascii="仿宋_GB2312" w:eastAsia="仿宋_GB2312"/>
          <w:szCs w:val="32"/>
        </w:rPr>
      </w:pPr>
      <w:r w:rsidRPr="005E4A33">
        <w:rPr>
          <w:rFonts w:ascii="仿宋_GB2312" w:eastAsia="仿宋_GB2312" w:hint="eastAsia"/>
          <w:szCs w:val="32"/>
        </w:rPr>
        <w:t>2021年度一般公共预算财政拨款支出</w:t>
      </w:r>
      <w:r w:rsidR="00A72672">
        <w:rPr>
          <w:rFonts w:ascii="仿宋_GB2312" w:eastAsia="仿宋_GB2312" w:hint="eastAsia"/>
          <w:szCs w:val="32"/>
        </w:rPr>
        <w:t>10968.83</w:t>
      </w:r>
      <w:r w:rsidRPr="005E4A33">
        <w:rPr>
          <w:rFonts w:ascii="仿宋_GB2312" w:eastAsia="仿宋_GB2312" w:hint="eastAsia"/>
          <w:szCs w:val="32"/>
        </w:rPr>
        <w:t>万元，主要用于以下方面：一般公共服务（类）支出</w:t>
      </w:r>
      <w:r w:rsidR="00A72672" w:rsidRPr="00A72672">
        <w:rPr>
          <w:rFonts w:ascii="仿宋_GB2312" w:eastAsia="仿宋_GB2312" w:hint="eastAsia"/>
          <w:szCs w:val="32"/>
        </w:rPr>
        <w:t>3202.24</w:t>
      </w:r>
      <w:r w:rsidRPr="005E4A33">
        <w:rPr>
          <w:rFonts w:ascii="仿宋_GB2312" w:eastAsia="仿宋_GB2312" w:hint="eastAsia"/>
          <w:szCs w:val="32"/>
        </w:rPr>
        <w:t>万元，占</w:t>
      </w:r>
      <w:r w:rsidR="00E96387" w:rsidRPr="00E96387">
        <w:rPr>
          <w:rFonts w:ascii="仿宋_GB2312" w:eastAsia="仿宋_GB2312"/>
          <w:szCs w:val="32"/>
        </w:rPr>
        <w:t>29.2</w:t>
      </w:r>
      <w:r w:rsidRPr="005E4A33">
        <w:rPr>
          <w:rFonts w:ascii="仿宋_GB2312" w:eastAsia="仿宋_GB2312" w:hint="eastAsia"/>
          <w:szCs w:val="32"/>
        </w:rPr>
        <w:t>%；</w:t>
      </w:r>
      <w:r w:rsidR="00E96387" w:rsidRPr="00E96387">
        <w:rPr>
          <w:rFonts w:ascii="仿宋_GB2312" w:eastAsia="仿宋_GB2312" w:hint="eastAsia"/>
          <w:szCs w:val="32"/>
        </w:rPr>
        <w:t>公共安全</w:t>
      </w:r>
      <w:r w:rsidRPr="005E4A33">
        <w:rPr>
          <w:rFonts w:ascii="仿宋_GB2312" w:eastAsia="仿宋_GB2312" w:hint="eastAsia"/>
          <w:szCs w:val="32"/>
        </w:rPr>
        <w:t>（类）支出</w:t>
      </w:r>
      <w:r w:rsidR="00E96387" w:rsidRPr="00E96387">
        <w:rPr>
          <w:rFonts w:ascii="仿宋_GB2312" w:eastAsia="仿宋_GB2312" w:hint="eastAsia"/>
          <w:szCs w:val="32"/>
        </w:rPr>
        <w:t>38.97</w:t>
      </w:r>
      <w:r w:rsidRPr="005E4A33">
        <w:rPr>
          <w:rFonts w:ascii="仿宋_GB2312" w:eastAsia="仿宋_GB2312" w:hint="eastAsia"/>
          <w:szCs w:val="32"/>
        </w:rPr>
        <w:t>万元，占</w:t>
      </w:r>
      <w:r w:rsidR="00E96387" w:rsidRPr="00E96387">
        <w:rPr>
          <w:rFonts w:ascii="仿宋_GB2312" w:eastAsia="仿宋_GB2312"/>
          <w:szCs w:val="32"/>
        </w:rPr>
        <w:t>0.4</w:t>
      </w:r>
      <w:r w:rsidRPr="005E4A33">
        <w:rPr>
          <w:rFonts w:ascii="仿宋_GB2312" w:eastAsia="仿宋_GB2312" w:hint="eastAsia"/>
          <w:szCs w:val="32"/>
        </w:rPr>
        <w:t>%；教育（类）支出</w:t>
      </w:r>
      <w:r w:rsidR="00E96387" w:rsidRPr="00E96387">
        <w:rPr>
          <w:rFonts w:ascii="仿宋_GB2312" w:eastAsia="仿宋_GB2312" w:hint="eastAsia"/>
          <w:szCs w:val="32"/>
        </w:rPr>
        <w:t>758.23</w:t>
      </w:r>
      <w:r w:rsidRPr="005E4A33">
        <w:rPr>
          <w:rFonts w:ascii="仿宋_GB2312" w:eastAsia="仿宋_GB2312" w:hint="eastAsia"/>
          <w:szCs w:val="32"/>
        </w:rPr>
        <w:t>万元，占</w:t>
      </w:r>
      <w:r w:rsidR="00E96387" w:rsidRPr="00E96387">
        <w:rPr>
          <w:rFonts w:ascii="仿宋_GB2312" w:eastAsia="仿宋_GB2312"/>
          <w:szCs w:val="32"/>
        </w:rPr>
        <w:t>6.9</w:t>
      </w:r>
      <w:r w:rsidRPr="005E4A33">
        <w:rPr>
          <w:rFonts w:ascii="仿宋_GB2312" w:eastAsia="仿宋_GB2312" w:hint="eastAsia"/>
          <w:szCs w:val="32"/>
        </w:rPr>
        <w:t>%；</w:t>
      </w:r>
      <w:r w:rsidR="00E96387" w:rsidRPr="00E96387">
        <w:rPr>
          <w:rFonts w:ascii="仿宋_GB2312" w:eastAsia="仿宋_GB2312" w:hint="eastAsia"/>
          <w:szCs w:val="32"/>
        </w:rPr>
        <w:t>文化旅游体育与传媒</w:t>
      </w:r>
      <w:r w:rsidR="00A72672" w:rsidRPr="005E4A33">
        <w:rPr>
          <w:rFonts w:ascii="仿宋_GB2312" w:eastAsia="仿宋_GB2312" w:hint="eastAsia"/>
          <w:szCs w:val="32"/>
        </w:rPr>
        <w:t>（类）支出</w:t>
      </w:r>
      <w:r w:rsidR="00E96387" w:rsidRPr="00E96387">
        <w:rPr>
          <w:rFonts w:ascii="仿宋_GB2312" w:eastAsia="仿宋_GB2312" w:hint="eastAsia"/>
          <w:szCs w:val="32"/>
        </w:rPr>
        <w:t>8.66</w:t>
      </w:r>
      <w:r w:rsidR="00A72672" w:rsidRPr="005E4A33">
        <w:rPr>
          <w:rFonts w:ascii="仿宋_GB2312" w:eastAsia="仿宋_GB2312" w:hint="eastAsia"/>
          <w:szCs w:val="32"/>
        </w:rPr>
        <w:t>万元，占</w:t>
      </w:r>
      <w:r w:rsidR="00E96387">
        <w:rPr>
          <w:rFonts w:ascii="仿宋_GB2312" w:eastAsia="仿宋_GB2312" w:hint="eastAsia"/>
          <w:szCs w:val="32"/>
        </w:rPr>
        <w:t>0.1</w:t>
      </w:r>
      <w:r w:rsidR="00A72672" w:rsidRPr="005E4A33">
        <w:rPr>
          <w:rFonts w:ascii="仿宋_GB2312" w:eastAsia="仿宋_GB2312" w:hint="eastAsia"/>
          <w:szCs w:val="32"/>
        </w:rPr>
        <w:t>%；</w:t>
      </w:r>
      <w:r w:rsidR="00E96387" w:rsidRPr="00E96387">
        <w:rPr>
          <w:rFonts w:ascii="仿宋_GB2312" w:eastAsia="仿宋_GB2312" w:hint="eastAsia"/>
          <w:szCs w:val="32"/>
        </w:rPr>
        <w:t>社会保障和就业</w:t>
      </w:r>
      <w:r w:rsidR="00A72672" w:rsidRPr="005E4A33">
        <w:rPr>
          <w:rFonts w:ascii="仿宋_GB2312" w:eastAsia="仿宋_GB2312" w:hint="eastAsia"/>
          <w:szCs w:val="32"/>
        </w:rPr>
        <w:t>（类）支出</w:t>
      </w:r>
      <w:r w:rsidR="00E96387" w:rsidRPr="00E96387">
        <w:rPr>
          <w:rFonts w:ascii="仿宋_GB2312" w:eastAsia="仿宋_GB2312" w:hint="eastAsia"/>
          <w:szCs w:val="32"/>
        </w:rPr>
        <w:t>1743.3</w:t>
      </w:r>
      <w:r w:rsidR="00A72672" w:rsidRPr="005E4A33">
        <w:rPr>
          <w:rFonts w:ascii="仿宋_GB2312" w:eastAsia="仿宋_GB2312" w:hint="eastAsia"/>
          <w:szCs w:val="32"/>
        </w:rPr>
        <w:t>万元，占</w:t>
      </w:r>
      <w:r w:rsidR="00E96387">
        <w:rPr>
          <w:rFonts w:ascii="仿宋_GB2312" w:eastAsia="仿宋_GB2312" w:hint="eastAsia"/>
          <w:szCs w:val="32"/>
        </w:rPr>
        <w:t>15.9</w:t>
      </w:r>
      <w:r w:rsidR="00A72672" w:rsidRPr="005E4A33">
        <w:rPr>
          <w:rFonts w:ascii="仿宋_GB2312" w:eastAsia="仿宋_GB2312" w:hint="eastAsia"/>
          <w:szCs w:val="32"/>
        </w:rPr>
        <w:t>%；</w:t>
      </w:r>
      <w:r w:rsidR="00E96387" w:rsidRPr="00E96387">
        <w:rPr>
          <w:rFonts w:ascii="仿宋_GB2312" w:eastAsia="仿宋_GB2312" w:hint="eastAsia"/>
          <w:szCs w:val="32"/>
        </w:rPr>
        <w:t>卫生健康</w:t>
      </w:r>
      <w:r w:rsidR="00A72672" w:rsidRPr="005E4A33">
        <w:rPr>
          <w:rFonts w:ascii="仿宋_GB2312" w:eastAsia="仿宋_GB2312" w:hint="eastAsia"/>
          <w:szCs w:val="32"/>
        </w:rPr>
        <w:t>（类）支出</w:t>
      </w:r>
      <w:r w:rsidR="00E96387" w:rsidRPr="00E96387">
        <w:rPr>
          <w:rFonts w:ascii="仿宋_GB2312" w:eastAsia="仿宋_GB2312" w:hint="eastAsia"/>
          <w:szCs w:val="32"/>
        </w:rPr>
        <w:t>964.73</w:t>
      </w:r>
      <w:r w:rsidR="00A72672" w:rsidRPr="005E4A33">
        <w:rPr>
          <w:rFonts w:ascii="仿宋_GB2312" w:eastAsia="仿宋_GB2312" w:hint="eastAsia"/>
          <w:szCs w:val="32"/>
        </w:rPr>
        <w:t>万元，占</w:t>
      </w:r>
      <w:r w:rsidR="00E96387" w:rsidRPr="00E96387">
        <w:rPr>
          <w:rFonts w:ascii="仿宋_GB2312" w:eastAsia="仿宋_GB2312"/>
          <w:szCs w:val="32"/>
        </w:rPr>
        <w:t>8.8</w:t>
      </w:r>
      <w:r w:rsidR="00A72672" w:rsidRPr="005E4A33">
        <w:rPr>
          <w:rFonts w:ascii="仿宋_GB2312" w:eastAsia="仿宋_GB2312" w:hint="eastAsia"/>
          <w:szCs w:val="32"/>
        </w:rPr>
        <w:t>%；</w:t>
      </w:r>
      <w:r w:rsidR="00E96387" w:rsidRPr="00E96387">
        <w:rPr>
          <w:rFonts w:ascii="仿宋_GB2312" w:eastAsia="仿宋_GB2312" w:hint="eastAsia"/>
          <w:szCs w:val="32"/>
        </w:rPr>
        <w:t>节能环保</w:t>
      </w:r>
      <w:r w:rsidR="00A72672" w:rsidRPr="005E4A33">
        <w:rPr>
          <w:rFonts w:ascii="仿宋_GB2312" w:eastAsia="仿宋_GB2312" w:hint="eastAsia"/>
          <w:szCs w:val="32"/>
        </w:rPr>
        <w:t>（类）支出</w:t>
      </w:r>
      <w:r w:rsidR="00E96387" w:rsidRPr="00E96387">
        <w:rPr>
          <w:rFonts w:ascii="仿宋_GB2312" w:eastAsia="仿宋_GB2312" w:hint="eastAsia"/>
          <w:szCs w:val="32"/>
        </w:rPr>
        <w:t>130.49</w:t>
      </w:r>
      <w:r w:rsidR="00A72672" w:rsidRPr="005E4A33">
        <w:rPr>
          <w:rFonts w:ascii="仿宋_GB2312" w:eastAsia="仿宋_GB2312" w:hint="eastAsia"/>
          <w:szCs w:val="32"/>
        </w:rPr>
        <w:t>万元，占</w:t>
      </w:r>
      <w:r w:rsidR="00E96387" w:rsidRPr="00E96387">
        <w:rPr>
          <w:rFonts w:ascii="仿宋_GB2312" w:eastAsia="仿宋_GB2312"/>
          <w:szCs w:val="32"/>
        </w:rPr>
        <w:t>1.2</w:t>
      </w:r>
      <w:r w:rsidR="00A72672" w:rsidRPr="005E4A33">
        <w:rPr>
          <w:rFonts w:ascii="仿宋_GB2312" w:eastAsia="仿宋_GB2312" w:hint="eastAsia"/>
          <w:szCs w:val="32"/>
        </w:rPr>
        <w:t>%；</w:t>
      </w:r>
      <w:r w:rsidR="00E96387" w:rsidRPr="00E96387">
        <w:rPr>
          <w:rFonts w:ascii="仿宋_GB2312" w:eastAsia="仿宋_GB2312" w:hint="eastAsia"/>
          <w:szCs w:val="32"/>
        </w:rPr>
        <w:t>城乡社区</w:t>
      </w:r>
      <w:r w:rsidR="00A72672" w:rsidRPr="005E4A33">
        <w:rPr>
          <w:rFonts w:ascii="仿宋_GB2312" w:eastAsia="仿宋_GB2312" w:hint="eastAsia"/>
          <w:szCs w:val="32"/>
        </w:rPr>
        <w:t>（类）</w:t>
      </w:r>
      <w:r w:rsidR="00A72672" w:rsidRPr="005E4A33">
        <w:rPr>
          <w:rFonts w:ascii="仿宋_GB2312" w:eastAsia="仿宋_GB2312" w:hint="eastAsia"/>
          <w:szCs w:val="32"/>
        </w:rPr>
        <w:lastRenderedPageBreak/>
        <w:t>支出</w:t>
      </w:r>
      <w:r w:rsidR="00E96387" w:rsidRPr="00E96387">
        <w:rPr>
          <w:rFonts w:ascii="仿宋_GB2312" w:eastAsia="仿宋_GB2312" w:hint="eastAsia"/>
          <w:szCs w:val="32"/>
        </w:rPr>
        <w:t>205.64</w:t>
      </w:r>
      <w:r w:rsidR="00A72672" w:rsidRPr="005E4A33">
        <w:rPr>
          <w:rFonts w:ascii="仿宋_GB2312" w:eastAsia="仿宋_GB2312" w:hint="eastAsia"/>
          <w:szCs w:val="32"/>
        </w:rPr>
        <w:t>万元，占</w:t>
      </w:r>
      <w:r w:rsidR="00E96387" w:rsidRPr="00E96387">
        <w:rPr>
          <w:rFonts w:ascii="仿宋_GB2312" w:eastAsia="仿宋_GB2312"/>
          <w:szCs w:val="32"/>
        </w:rPr>
        <w:t>1.9</w:t>
      </w:r>
      <w:r w:rsidR="00A72672" w:rsidRPr="005E4A33">
        <w:rPr>
          <w:rFonts w:ascii="仿宋_GB2312" w:eastAsia="仿宋_GB2312" w:hint="eastAsia"/>
          <w:szCs w:val="32"/>
        </w:rPr>
        <w:t>%；</w:t>
      </w:r>
      <w:r w:rsidR="00E96387" w:rsidRPr="00E96387">
        <w:rPr>
          <w:rFonts w:ascii="仿宋_GB2312" w:eastAsia="仿宋_GB2312" w:hint="eastAsia"/>
          <w:szCs w:val="32"/>
        </w:rPr>
        <w:t>农林水</w:t>
      </w:r>
      <w:r w:rsidR="00A72672" w:rsidRPr="005E4A33">
        <w:rPr>
          <w:rFonts w:ascii="仿宋_GB2312" w:eastAsia="仿宋_GB2312" w:hint="eastAsia"/>
          <w:szCs w:val="32"/>
        </w:rPr>
        <w:t>（类）支出</w:t>
      </w:r>
      <w:r w:rsidR="00E96387" w:rsidRPr="00E96387">
        <w:rPr>
          <w:rFonts w:ascii="仿宋_GB2312" w:eastAsia="仿宋_GB2312" w:hint="eastAsia"/>
          <w:szCs w:val="32"/>
        </w:rPr>
        <w:t>1520.57</w:t>
      </w:r>
      <w:r w:rsidR="00A72672" w:rsidRPr="005E4A33">
        <w:rPr>
          <w:rFonts w:ascii="仿宋_GB2312" w:eastAsia="仿宋_GB2312" w:hint="eastAsia"/>
          <w:szCs w:val="32"/>
        </w:rPr>
        <w:t>万</w:t>
      </w:r>
      <w:r w:rsidR="00F25E57">
        <w:rPr>
          <w:rFonts w:ascii="仿宋_GB2312" w:eastAsia="仿宋_GB2312" w:hint="eastAsia"/>
          <w:noProof/>
          <w:szCs w:val="32"/>
        </w:rPr>
        <w:drawing>
          <wp:anchor distT="0" distB="0" distL="114300" distR="114300" simplePos="0" relativeHeight="251669504" behindDoc="0" locked="0" layoutInCell="1" allowOverlap="1">
            <wp:simplePos x="0" y="0"/>
            <wp:positionH relativeFrom="column">
              <wp:posOffset>-92710</wp:posOffset>
            </wp:positionH>
            <wp:positionV relativeFrom="paragraph">
              <wp:posOffset>1037590</wp:posOffset>
            </wp:positionV>
            <wp:extent cx="5730240" cy="3206750"/>
            <wp:effectExtent l="19050" t="0" r="22860" b="0"/>
            <wp:wrapTopAndBottom/>
            <wp:docPr id="16"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r w:rsidR="00A72672" w:rsidRPr="005E4A33">
        <w:rPr>
          <w:rFonts w:ascii="仿宋_GB2312" w:eastAsia="仿宋_GB2312" w:hint="eastAsia"/>
          <w:szCs w:val="32"/>
        </w:rPr>
        <w:t>元，占</w:t>
      </w:r>
      <w:r w:rsidR="00E96387" w:rsidRPr="00E96387">
        <w:rPr>
          <w:rFonts w:ascii="仿宋_GB2312" w:eastAsia="仿宋_GB2312"/>
          <w:szCs w:val="32"/>
        </w:rPr>
        <w:t>13.8</w:t>
      </w:r>
      <w:r w:rsidR="00A72672" w:rsidRPr="005E4A33">
        <w:rPr>
          <w:rFonts w:ascii="仿宋_GB2312" w:eastAsia="仿宋_GB2312" w:hint="eastAsia"/>
          <w:szCs w:val="32"/>
        </w:rPr>
        <w:t>%；</w:t>
      </w:r>
      <w:r w:rsidR="00E96387" w:rsidRPr="00E96387">
        <w:rPr>
          <w:rFonts w:ascii="仿宋_GB2312" w:eastAsia="仿宋_GB2312" w:hint="eastAsia"/>
          <w:szCs w:val="32"/>
        </w:rPr>
        <w:t>住房保障</w:t>
      </w:r>
      <w:r w:rsidR="00A72672" w:rsidRPr="005E4A33">
        <w:rPr>
          <w:rFonts w:ascii="仿宋_GB2312" w:eastAsia="仿宋_GB2312" w:hint="eastAsia"/>
          <w:szCs w:val="32"/>
        </w:rPr>
        <w:t>（类）支出</w:t>
      </w:r>
      <w:r w:rsidR="00E96387" w:rsidRPr="00E96387">
        <w:rPr>
          <w:rFonts w:ascii="仿宋_GB2312" w:eastAsia="仿宋_GB2312" w:hint="eastAsia"/>
          <w:szCs w:val="32"/>
        </w:rPr>
        <w:t>2396</w:t>
      </w:r>
      <w:r w:rsidR="00A72672" w:rsidRPr="005E4A33">
        <w:rPr>
          <w:rFonts w:ascii="仿宋_GB2312" w:eastAsia="仿宋_GB2312" w:hint="eastAsia"/>
          <w:szCs w:val="32"/>
        </w:rPr>
        <w:t>万元，占</w:t>
      </w:r>
      <w:r w:rsidR="00E96387" w:rsidRPr="00E96387">
        <w:rPr>
          <w:rFonts w:ascii="仿宋_GB2312" w:eastAsia="仿宋_GB2312"/>
          <w:szCs w:val="32"/>
        </w:rPr>
        <w:t>21.8</w:t>
      </w:r>
      <w:r w:rsidR="00A72672" w:rsidRPr="005E4A33">
        <w:rPr>
          <w:rFonts w:ascii="仿宋_GB2312" w:eastAsia="仿宋_GB2312" w:hint="eastAsia"/>
          <w:szCs w:val="32"/>
        </w:rPr>
        <w:t>%</w:t>
      </w:r>
      <w:r w:rsidRPr="005E4A33">
        <w:rPr>
          <w:rFonts w:ascii="仿宋_GB2312" w:eastAsia="仿宋_GB2312" w:hint="eastAsia"/>
          <w:szCs w:val="32"/>
        </w:rPr>
        <w:t>。</w:t>
      </w:r>
    </w:p>
    <w:p w:rsidR="00B421D6" w:rsidRPr="00F25E57" w:rsidRDefault="00B421D6" w:rsidP="00B421D6">
      <w:pPr>
        <w:spacing w:line="580" w:lineRule="exact"/>
        <w:ind w:firstLineChars="200" w:firstLine="640"/>
        <w:rPr>
          <w:rFonts w:ascii="仿宋_GB2312" w:eastAsia="仿宋_GB2312"/>
          <w:szCs w:val="32"/>
        </w:rPr>
      </w:pPr>
      <w:r w:rsidRPr="00F25E57">
        <w:rPr>
          <w:rFonts w:ascii="仿宋_GB2312" w:eastAsia="仿宋_GB2312" w:hint="eastAsia"/>
          <w:szCs w:val="32"/>
        </w:rPr>
        <w:t>（三）一般公共预算财政拨款支出决算具体情况</w:t>
      </w:r>
    </w:p>
    <w:p w:rsidR="00B421D6" w:rsidRPr="00F25E57" w:rsidRDefault="00B421D6" w:rsidP="00B421D6">
      <w:pPr>
        <w:spacing w:line="580" w:lineRule="exact"/>
        <w:ind w:firstLineChars="200" w:firstLine="640"/>
        <w:rPr>
          <w:rFonts w:ascii="仿宋_GB2312" w:eastAsia="仿宋_GB2312"/>
          <w:szCs w:val="32"/>
        </w:rPr>
      </w:pPr>
      <w:r w:rsidRPr="00F25E57">
        <w:rPr>
          <w:rFonts w:ascii="仿宋_GB2312" w:eastAsia="仿宋_GB2312" w:hint="eastAsia"/>
          <w:szCs w:val="32"/>
        </w:rPr>
        <w:t>2021年度一般公共预算财政拨款支出年初预算为10968.83万元，支出决算为10968.83万元，完成年初预算的100%。决算数</w:t>
      </w:r>
      <w:r w:rsidR="0009555D" w:rsidRPr="00F25E57">
        <w:rPr>
          <w:rFonts w:ascii="仿宋_GB2312" w:eastAsia="仿宋_GB2312" w:hint="eastAsia"/>
          <w:szCs w:val="32"/>
        </w:rPr>
        <w:t>与年初预算基本持平</w:t>
      </w:r>
      <w:r w:rsidRPr="00F25E57">
        <w:rPr>
          <w:rFonts w:ascii="仿宋_GB2312" w:eastAsia="仿宋_GB2312" w:hint="eastAsia"/>
          <w:szCs w:val="32"/>
        </w:rPr>
        <w:t>。其中：</w:t>
      </w:r>
    </w:p>
    <w:p w:rsidR="00B421D6" w:rsidRPr="00F25E57" w:rsidRDefault="00B421D6" w:rsidP="00B421D6">
      <w:pPr>
        <w:spacing w:line="580" w:lineRule="exact"/>
        <w:ind w:firstLineChars="200" w:firstLine="640"/>
        <w:rPr>
          <w:rFonts w:ascii="仿宋_GB2312" w:eastAsia="仿宋_GB2312"/>
          <w:szCs w:val="32"/>
        </w:rPr>
      </w:pPr>
      <w:r w:rsidRPr="00F25E57">
        <w:rPr>
          <w:rFonts w:ascii="仿宋_GB2312" w:eastAsia="仿宋_GB2312" w:hint="eastAsia"/>
          <w:szCs w:val="32"/>
        </w:rPr>
        <w:t>1.一般公共服务支出（类）</w:t>
      </w:r>
      <w:r w:rsidR="0009555D" w:rsidRPr="00F25E57">
        <w:rPr>
          <w:rFonts w:ascii="仿宋_GB2312" w:eastAsia="仿宋_GB2312" w:hint="eastAsia"/>
          <w:szCs w:val="32"/>
        </w:rPr>
        <w:t>政府办公厅（室）及相关机构事务</w:t>
      </w:r>
      <w:r w:rsidRPr="00F25E57">
        <w:rPr>
          <w:rFonts w:ascii="仿宋_GB2312" w:eastAsia="仿宋_GB2312" w:hint="eastAsia"/>
          <w:szCs w:val="32"/>
        </w:rPr>
        <w:t>（款）行政运行（项）。年初预算为</w:t>
      </w:r>
      <w:r w:rsidR="0009555D" w:rsidRPr="00F25E57">
        <w:rPr>
          <w:rFonts w:ascii="仿宋_GB2312" w:eastAsia="仿宋_GB2312" w:hint="eastAsia"/>
          <w:szCs w:val="32"/>
        </w:rPr>
        <w:t>3080.32</w:t>
      </w:r>
      <w:r w:rsidRPr="00F25E57">
        <w:rPr>
          <w:rFonts w:ascii="仿宋_GB2312" w:eastAsia="仿宋_GB2312" w:hint="eastAsia"/>
          <w:szCs w:val="32"/>
        </w:rPr>
        <w:t>万元，支出决算为</w:t>
      </w:r>
      <w:r w:rsidR="0009555D" w:rsidRPr="00F25E57">
        <w:rPr>
          <w:rFonts w:ascii="仿宋_GB2312" w:eastAsia="仿宋_GB2312" w:hint="eastAsia"/>
          <w:szCs w:val="32"/>
        </w:rPr>
        <w:t>3080.32</w:t>
      </w:r>
      <w:r w:rsidRPr="00F25E57">
        <w:rPr>
          <w:rFonts w:ascii="仿宋_GB2312" w:eastAsia="仿宋_GB2312" w:hint="eastAsia"/>
          <w:szCs w:val="32"/>
        </w:rPr>
        <w:t>万元，完成年初预算的</w:t>
      </w:r>
      <w:r w:rsidR="00E93D9E" w:rsidRPr="00F25E57">
        <w:rPr>
          <w:rFonts w:ascii="仿宋_GB2312" w:eastAsia="仿宋_GB2312" w:hint="eastAsia"/>
          <w:szCs w:val="32"/>
        </w:rPr>
        <w:t>100</w:t>
      </w:r>
      <w:r w:rsidRPr="00F25E57">
        <w:rPr>
          <w:rFonts w:ascii="仿宋_GB2312" w:eastAsia="仿宋_GB2312" w:hint="eastAsia"/>
          <w:szCs w:val="32"/>
        </w:rPr>
        <w:t>%</w:t>
      </w:r>
      <w:r w:rsidR="00E93D9E" w:rsidRPr="00F25E57">
        <w:rPr>
          <w:rFonts w:ascii="仿宋_GB2312" w:eastAsia="仿宋_GB2312" w:hint="eastAsia"/>
          <w:szCs w:val="32"/>
        </w:rPr>
        <w:t>。决算数</w:t>
      </w:r>
      <w:r w:rsidRPr="00F25E57">
        <w:rPr>
          <w:rFonts w:ascii="仿宋_GB2312" w:eastAsia="仿宋_GB2312" w:hint="eastAsia"/>
          <w:szCs w:val="32"/>
        </w:rPr>
        <w:t>与年初预算基本持平。</w:t>
      </w:r>
    </w:p>
    <w:p w:rsidR="00E93D9E" w:rsidRPr="00F25E57" w:rsidRDefault="00B421D6" w:rsidP="00E93D9E">
      <w:pPr>
        <w:spacing w:line="580" w:lineRule="exact"/>
        <w:ind w:firstLineChars="200" w:firstLine="640"/>
        <w:rPr>
          <w:rFonts w:ascii="仿宋_GB2312" w:eastAsia="仿宋_GB2312"/>
          <w:szCs w:val="32"/>
        </w:rPr>
      </w:pPr>
      <w:r w:rsidRPr="00F25E57">
        <w:rPr>
          <w:rFonts w:ascii="仿宋_GB2312" w:eastAsia="仿宋_GB2312" w:hint="eastAsia"/>
          <w:szCs w:val="32"/>
        </w:rPr>
        <w:t>2.</w:t>
      </w:r>
      <w:r w:rsidR="00E93D9E" w:rsidRPr="00F25E57">
        <w:rPr>
          <w:rFonts w:ascii="仿宋_GB2312" w:eastAsia="仿宋_GB2312" w:hint="eastAsia"/>
          <w:szCs w:val="32"/>
        </w:rPr>
        <w:t xml:space="preserve"> 一般公共服务支出</w:t>
      </w:r>
      <w:r w:rsidRPr="00F25E57">
        <w:rPr>
          <w:rFonts w:ascii="仿宋_GB2312" w:eastAsia="仿宋_GB2312" w:hint="eastAsia"/>
          <w:szCs w:val="32"/>
        </w:rPr>
        <w:t>（类）</w:t>
      </w:r>
      <w:r w:rsidR="00E93D9E" w:rsidRPr="00F25E57">
        <w:rPr>
          <w:rFonts w:ascii="仿宋_GB2312" w:eastAsia="仿宋_GB2312" w:hint="eastAsia"/>
          <w:szCs w:val="32"/>
        </w:rPr>
        <w:t>组织事务</w:t>
      </w:r>
      <w:r w:rsidRPr="00F25E57">
        <w:rPr>
          <w:rFonts w:ascii="仿宋_GB2312" w:eastAsia="仿宋_GB2312" w:hint="eastAsia"/>
          <w:szCs w:val="32"/>
        </w:rPr>
        <w:t>（款）</w:t>
      </w:r>
      <w:r w:rsidR="00E93D9E" w:rsidRPr="00F25E57">
        <w:rPr>
          <w:rFonts w:ascii="仿宋_GB2312" w:eastAsia="仿宋_GB2312" w:hint="eastAsia"/>
          <w:szCs w:val="32"/>
        </w:rPr>
        <w:t>其他组织事务支出</w:t>
      </w:r>
      <w:r w:rsidRPr="00F25E57">
        <w:rPr>
          <w:rFonts w:ascii="仿宋_GB2312" w:eastAsia="仿宋_GB2312" w:hint="eastAsia"/>
          <w:szCs w:val="32"/>
        </w:rPr>
        <w:t>（项）。年初预算为</w:t>
      </w:r>
      <w:r w:rsidR="00E93D9E" w:rsidRPr="00F25E57">
        <w:rPr>
          <w:rFonts w:ascii="仿宋_GB2312" w:eastAsia="仿宋_GB2312" w:hint="eastAsia"/>
          <w:szCs w:val="32"/>
        </w:rPr>
        <w:t>23</w:t>
      </w:r>
      <w:r w:rsidRPr="00F25E57">
        <w:rPr>
          <w:rFonts w:ascii="仿宋_GB2312" w:eastAsia="仿宋_GB2312" w:hint="eastAsia"/>
          <w:szCs w:val="32"/>
        </w:rPr>
        <w:t>万元，支出决算为</w:t>
      </w:r>
      <w:r w:rsidR="00E93D9E" w:rsidRPr="00F25E57">
        <w:rPr>
          <w:rFonts w:ascii="仿宋_GB2312" w:eastAsia="仿宋_GB2312" w:hint="eastAsia"/>
          <w:szCs w:val="32"/>
        </w:rPr>
        <w:t>23</w:t>
      </w:r>
      <w:r w:rsidRPr="00F25E57">
        <w:rPr>
          <w:rFonts w:ascii="仿宋_GB2312" w:eastAsia="仿宋_GB2312" w:hint="eastAsia"/>
          <w:szCs w:val="32"/>
        </w:rPr>
        <w:t>万元，</w:t>
      </w:r>
      <w:r w:rsidR="00E93D9E" w:rsidRPr="00F25E57">
        <w:rPr>
          <w:rFonts w:ascii="仿宋_GB2312" w:eastAsia="仿宋_GB2312" w:hint="eastAsia"/>
          <w:szCs w:val="32"/>
        </w:rPr>
        <w:lastRenderedPageBreak/>
        <w:t>完成年初预算的100%。决算数与年初预算基本持平。</w:t>
      </w:r>
    </w:p>
    <w:p w:rsidR="00E93D9E" w:rsidRPr="00F25E57" w:rsidRDefault="00E93D9E" w:rsidP="00E93D9E">
      <w:pPr>
        <w:spacing w:line="580" w:lineRule="exact"/>
        <w:ind w:firstLineChars="200" w:firstLine="640"/>
        <w:rPr>
          <w:rFonts w:ascii="仿宋_GB2312" w:eastAsia="仿宋_GB2312"/>
          <w:szCs w:val="32"/>
        </w:rPr>
      </w:pPr>
      <w:r w:rsidRPr="00F25E57">
        <w:rPr>
          <w:rFonts w:ascii="仿宋_GB2312" w:eastAsia="仿宋_GB2312" w:hint="eastAsia"/>
          <w:szCs w:val="32"/>
        </w:rPr>
        <w:t>3.</w:t>
      </w:r>
      <w:r w:rsidRPr="00E93D9E">
        <w:rPr>
          <w:rFonts w:ascii="仿宋_GB2312" w:eastAsia="仿宋_GB2312" w:hint="eastAsia"/>
          <w:szCs w:val="32"/>
        </w:rPr>
        <w:t>一般公共服务支出</w:t>
      </w:r>
      <w:r w:rsidRPr="00F25E57">
        <w:rPr>
          <w:rFonts w:ascii="仿宋_GB2312" w:eastAsia="仿宋_GB2312" w:hint="eastAsia"/>
          <w:szCs w:val="32"/>
        </w:rPr>
        <w:t>（类）其他一般公共服务支出（款）其他一般公共服务支出（项）。年初预算为98.92万元，支出决算为98.92万元，完成年初预算的100%。决算数与年初预算基本持平。</w:t>
      </w:r>
    </w:p>
    <w:p w:rsidR="00E93D9E" w:rsidRPr="00F25E57" w:rsidRDefault="00E93D9E" w:rsidP="00E93D9E">
      <w:pPr>
        <w:spacing w:line="580" w:lineRule="exact"/>
        <w:ind w:firstLineChars="200" w:firstLine="640"/>
        <w:rPr>
          <w:rFonts w:ascii="仿宋_GB2312" w:eastAsia="仿宋_GB2312"/>
          <w:szCs w:val="32"/>
        </w:rPr>
      </w:pPr>
      <w:r w:rsidRPr="00F25E57">
        <w:rPr>
          <w:rFonts w:ascii="仿宋_GB2312" w:eastAsia="仿宋_GB2312" w:hint="eastAsia"/>
          <w:szCs w:val="32"/>
        </w:rPr>
        <w:t>4. 公共安全支出（类）其他公共安全支出（款）其他公共安全支出（项）。年初预算为38.97万元，支出决算为38.97万元，完成年初预算的100%。决算数与年初预算基本持平。</w:t>
      </w:r>
    </w:p>
    <w:p w:rsidR="00E93D9E" w:rsidRPr="00F25E57" w:rsidRDefault="00E93D9E" w:rsidP="00E93D9E">
      <w:pPr>
        <w:spacing w:line="580" w:lineRule="exact"/>
        <w:ind w:firstLineChars="200" w:firstLine="640"/>
        <w:rPr>
          <w:rFonts w:ascii="仿宋_GB2312" w:eastAsia="仿宋_GB2312"/>
          <w:szCs w:val="32"/>
        </w:rPr>
      </w:pPr>
      <w:r w:rsidRPr="00F25E57">
        <w:rPr>
          <w:rFonts w:ascii="仿宋_GB2312" w:eastAsia="仿宋_GB2312" w:hint="eastAsia"/>
          <w:szCs w:val="32"/>
        </w:rPr>
        <w:t>5. 教育支出（类）普通教育（款）学前教育（项）。年初预算为204.04万元，支出决算为204.04万元，完成年初预算的100%。决算数与年初预算基本持平。</w:t>
      </w:r>
    </w:p>
    <w:p w:rsidR="00E93D9E" w:rsidRPr="00F25E57" w:rsidRDefault="00E93D9E" w:rsidP="00E93D9E">
      <w:pPr>
        <w:spacing w:line="580" w:lineRule="exact"/>
        <w:ind w:firstLineChars="200" w:firstLine="640"/>
        <w:rPr>
          <w:rFonts w:ascii="仿宋_GB2312" w:eastAsia="仿宋_GB2312"/>
          <w:szCs w:val="32"/>
        </w:rPr>
      </w:pPr>
      <w:r w:rsidRPr="00F25E57">
        <w:rPr>
          <w:rFonts w:ascii="仿宋_GB2312" w:eastAsia="仿宋_GB2312" w:hint="eastAsia"/>
          <w:szCs w:val="32"/>
        </w:rPr>
        <w:t>6. 教育支出（类）</w:t>
      </w:r>
      <w:r w:rsidR="00A7179B" w:rsidRPr="00F25E57">
        <w:rPr>
          <w:rFonts w:ascii="仿宋_GB2312" w:eastAsia="仿宋_GB2312" w:hint="eastAsia"/>
          <w:szCs w:val="32"/>
        </w:rPr>
        <w:t>其他教育支出</w:t>
      </w:r>
      <w:r w:rsidRPr="00F25E57">
        <w:rPr>
          <w:rFonts w:ascii="仿宋_GB2312" w:eastAsia="仿宋_GB2312" w:hint="eastAsia"/>
          <w:szCs w:val="32"/>
        </w:rPr>
        <w:t>（款）</w:t>
      </w:r>
      <w:r w:rsidR="00A7179B" w:rsidRPr="00F25E57">
        <w:rPr>
          <w:rFonts w:ascii="仿宋_GB2312" w:eastAsia="仿宋_GB2312" w:hint="eastAsia"/>
          <w:szCs w:val="32"/>
        </w:rPr>
        <w:t>其他教育支出</w:t>
      </w:r>
      <w:r w:rsidRPr="00F25E57">
        <w:rPr>
          <w:rFonts w:ascii="仿宋_GB2312" w:eastAsia="仿宋_GB2312" w:hint="eastAsia"/>
          <w:szCs w:val="32"/>
        </w:rPr>
        <w:t>（项）。年初预算为</w:t>
      </w:r>
      <w:r w:rsidR="00A7179B" w:rsidRPr="00F25E57">
        <w:rPr>
          <w:rFonts w:ascii="仿宋_GB2312" w:eastAsia="仿宋_GB2312" w:hint="eastAsia"/>
          <w:szCs w:val="32"/>
        </w:rPr>
        <w:t>554.19</w:t>
      </w:r>
      <w:r w:rsidRPr="00F25E57">
        <w:rPr>
          <w:rFonts w:ascii="仿宋_GB2312" w:eastAsia="仿宋_GB2312" w:hint="eastAsia"/>
          <w:szCs w:val="32"/>
        </w:rPr>
        <w:t>万元，支出决算为</w:t>
      </w:r>
      <w:r w:rsidR="00A7179B" w:rsidRPr="00F25E57">
        <w:rPr>
          <w:rFonts w:ascii="仿宋_GB2312" w:eastAsia="仿宋_GB2312" w:hint="eastAsia"/>
          <w:szCs w:val="32"/>
        </w:rPr>
        <w:t>554.19</w:t>
      </w:r>
      <w:r w:rsidRPr="00F25E57">
        <w:rPr>
          <w:rFonts w:ascii="仿宋_GB2312" w:eastAsia="仿宋_GB2312" w:hint="eastAsia"/>
          <w:szCs w:val="32"/>
        </w:rPr>
        <w:t>万元，完成年初预算的100%。决算数与年初预算基本持平。</w:t>
      </w:r>
    </w:p>
    <w:p w:rsidR="00E93D9E" w:rsidRPr="00F25E57" w:rsidRDefault="00E93D9E" w:rsidP="00E93D9E">
      <w:pPr>
        <w:spacing w:line="580" w:lineRule="exact"/>
        <w:ind w:firstLineChars="200" w:firstLine="640"/>
        <w:rPr>
          <w:rFonts w:ascii="仿宋_GB2312" w:eastAsia="仿宋_GB2312"/>
          <w:szCs w:val="32"/>
        </w:rPr>
      </w:pPr>
      <w:r w:rsidRPr="00F25E57">
        <w:rPr>
          <w:rFonts w:ascii="仿宋_GB2312" w:eastAsia="仿宋_GB2312" w:hint="eastAsia"/>
          <w:szCs w:val="32"/>
        </w:rPr>
        <w:t>7.</w:t>
      </w:r>
      <w:r w:rsidR="00A7179B" w:rsidRPr="00F25E57">
        <w:rPr>
          <w:rFonts w:ascii="仿宋_GB2312" w:eastAsia="仿宋_GB2312" w:hint="eastAsia"/>
          <w:szCs w:val="32"/>
        </w:rPr>
        <w:t xml:space="preserve"> 文化旅游体育与传媒支出</w:t>
      </w:r>
      <w:r w:rsidRPr="00F25E57">
        <w:rPr>
          <w:rFonts w:ascii="仿宋_GB2312" w:eastAsia="仿宋_GB2312" w:hint="eastAsia"/>
          <w:szCs w:val="32"/>
        </w:rPr>
        <w:t>（类）</w:t>
      </w:r>
      <w:r w:rsidR="00A7179B" w:rsidRPr="00F25E57">
        <w:rPr>
          <w:rFonts w:ascii="仿宋_GB2312" w:eastAsia="仿宋_GB2312" w:hint="eastAsia"/>
          <w:szCs w:val="32"/>
        </w:rPr>
        <w:t>其他文化旅游体育与传媒支出</w:t>
      </w:r>
      <w:r w:rsidRPr="00F25E57">
        <w:rPr>
          <w:rFonts w:ascii="仿宋_GB2312" w:eastAsia="仿宋_GB2312" w:hint="eastAsia"/>
          <w:szCs w:val="32"/>
        </w:rPr>
        <w:t>（款）</w:t>
      </w:r>
      <w:r w:rsidR="00A7179B" w:rsidRPr="00F25E57">
        <w:rPr>
          <w:rFonts w:ascii="仿宋_GB2312" w:eastAsia="仿宋_GB2312" w:hint="eastAsia"/>
          <w:szCs w:val="32"/>
        </w:rPr>
        <w:t>其他文化旅游体育与传媒支出</w:t>
      </w:r>
      <w:r w:rsidRPr="00F25E57">
        <w:rPr>
          <w:rFonts w:ascii="仿宋_GB2312" w:eastAsia="仿宋_GB2312" w:hint="eastAsia"/>
          <w:szCs w:val="32"/>
        </w:rPr>
        <w:t>（项）。年初预算为</w:t>
      </w:r>
      <w:r w:rsidR="00A7179B" w:rsidRPr="00F25E57">
        <w:rPr>
          <w:rFonts w:ascii="仿宋_GB2312" w:eastAsia="仿宋_GB2312" w:hint="eastAsia"/>
          <w:szCs w:val="32"/>
        </w:rPr>
        <w:t>8.66</w:t>
      </w:r>
      <w:r w:rsidRPr="00F25E57">
        <w:rPr>
          <w:rFonts w:ascii="仿宋_GB2312" w:eastAsia="仿宋_GB2312" w:hint="eastAsia"/>
          <w:szCs w:val="32"/>
        </w:rPr>
        <w:t>万元，支出决算为</w:t>
      </w:r>
      <w:r w:rsidR="00A7179B" w:rsidRPr="00F25E57">
        <w:rPr>
          <w:rFonts w:ascii="仿宋_GB2312" w:eastAsia="仿宋_GB2312" w:hint="eastAsia"/>
          <w:szCs w:val="32"/>
        </w:rPr>
        <w:t>8.66</w:t>
      </w:r>
      <w:r w:rsidRPr="00F25E57">
        <w:rPr>
          <w:rFonts w:ascii="仿宋_GB2312" w:eastAsia="仿宋_GB2312" w:hint="eastAsia"/>
          <w:szCs w:val="32"/>
        </w:rPr>
        <w:t>万元，完成年初预算的100%。决算数与年初预算基本持平。</w:t>
      </w:r>
    </w:p>
    <w:p w:rsidR="00E93D9E" w:rsidRPr="00F25E57" w:rsidRDefault="00E93D9E" w:rsidP="00E93D9E">
      <w:pPr>
        <w:spacing w:line="580" w:lineRule="exact"/>
        <w:ind w:firstLineChars="200" w:firstLine="640"/>
        <w:rPr>
          <w:rFonts w:ascii="仿宋_GB2312" w:eastAsia="仿宋_GB2312"/>
          <w:szCs w:val="32"/>
        </w:rPr>
      </w:pPr>
      <w:r w:rsidRPr="00F25E57">
        <w:rPr>
          <w:rFonts w:ascii="仿宋_GB2312" w:eastAsia="仿宋_GB2312" w:hint="eastAsia"/>
          <w:szCs w:val="32"/>
        </w:rPr>
        <w:t>8.</w:t>
      </w:r>
      <w:r w:rsidR="00A7179B" w:rsidRPr="00F25E57">
        <w:rPr>
          <w:rFonts w:ascii="仿宋_GB2312" w:eastAsia="仿宋_GB2312" w:hint="eastAsia"/>
          <w:szCs w:val="32"/>
        </w:rPr>
        <w:t xml:space="preserve"> 社会保障和就业支出</w:t>
      </w:r>
      <w:r w:rsidRPr="00F25E57">
        <w:rPr>
          <w:rFonts w:ascii="仿宋_GB2312" w:eastAsia="仿宋_GB2312" w:hint="eastAsia"/>
          <w:szCs w:val="32"/>
        </w:rPr>
        <w:t>（类）</w:t>
      </w:r>
      <w:r w:rsidR="00A7179B" w:rsidRPr="00F25E57">
        <w:rPr>
          <w:rFonts w:ascii="仿宋_GB2312" w:eastAsia="仿宋_GB2312" w:hint="eastAsia"/>
          <w:szCs w:val="32"/>
        </w:rPr>
        <w:t>行政事业单位养老支出</w:t>
      </w:r>
      <w:r w:rsidRPr="00F25E57">
        <w:rPr>
          <w:rFonts w:ascii="仿宋_GB2312" w:eastAsia="仿宋_GB2312" w:hint="eastAsia"/>
          <w:szCs w:val="32"/>
        </w:rPr>
        <w:t>（款）</w:t>
      </w:r>
      <w:r w:rsidR="00A7179B" w:rsidRPr="00F25E57">
        <w:rPr>
          <w:rFonts w:ascii="仿宋_GB2312" w:eastAsia="仿宋_GB2312" w:hint="eastAsia"/>
          <w:szCs w:val="32"/>
        </w:rPr>
        <w:t>其他行政事业单位养老支出</w:t>
      </w:r>
      <w:r w:rsidRPr="00F25E57">
        <w:rPr>
          <w:rFonts w:ascii="仿宋_GB2312" w:eastAsia="仿宋_GB2312" w:hint="eastAsia"/>
          <w:szCs w:val="32"/>
        </w:rPr>
        <w:t>（项）。年初预算为</w:t>
      </w:r>
      <w:r w:rsidR="00A7179B" w:rsidRPr="00F25E57">
        <w:rPr>
          <w:rFonts w:ascii="仿宋_GB2312" w:eastAsia="仿宋_GB2312" w:hint="eastAsia"/>
          <w:szCs w:val="32"/>
        </w:rPr>
        <w:t>568.3</w:t>
      </w:r>
      <w:r w:rsidRPr="00F25E57">
        <w:rPr>
          <w:rFonts w:ascii="仿宋_GB2312" w:eastAsia="仿宋_GB2312" w:hint="eastAsia"/>
          <w:szCs w:val="32"/>
        </w:rPr>
        <w:t>万元，支出决算为</w:t>
      </w:r>
      <w:r w:rsidR="00A7179B" w:rsidRPr="00F25E57">
        <w:rPr>
          <w:rFonts w:ascii="仿宋_GB2312" w:eastAsia="仿宋_GB2312" w:hint="eastAsia"/>
          <w:szCs w:val="32"/>
        </w:rPr>
        <w:t>568.3</w:t>
      </w:r>
      <w:r w:rsidRPr="00F25E57">
        <w:rPr>
          <w:rFonts w:ascii="仿宋_GB2312" w:eastAsia="仿宋_GB2312" w:hint="eastAsia"/>
          <w:szCs w:val="32"/>
        </w:rPr>
        <w:t>万元，完成年初预算的100%。决算数与年</w:t>
      </w:r>
      <w:r w:rsidRPr="00F25E57">
        <w:rPr>
          <w:rFonts w:ascii="仿宋_GB2312" w:eastAsia="仿宋_GB2312" w:hint="eastAsia"/>
          <w:szCs w:val="32"/>
        </w:rPr>
        <w:lastRenderedPageBreak/>
        <w:t>初预算基本持平。</w:t>
      </w:r>
    </w:p>
    <w:p w:rsidR="00E93D9E" w:rsidRPr="00F25E57" w:rsidRDefault="00E93D9E" w:rsidP="00E93D9E">
      <w:pPr>
        <w:spacing w:line="580" w:lineRule="exact"/>
        <w:ind w:firstLineChars="200" w:firstLine="640"/>
        <w:rPr>
          <w:rFonts w:ascii="仿宋_GB2312" w:eastAsia="仿宋_GB2312"/>
          <w:szCs w:val="32"/>
        </w:rPr>
      </w:pPr>
      <w:r w:rsidRPr="00F25E57">
        <w:rPr>
          <w:rFonts w:ascii="仿宋_GB2312" w:eastAsia="仿宋_GB2312" w:hint="eastAsia"/>
          <w:szCs w:val="32"/>
        </w:rPr>
        <w:t>9.</w:t>
      </w:r>
      <w:r w:rsidR="00A7179B" w:rsidRPr="00F25E57">
        <w:rPr>
          <w:rFonts w:ascii="仿宋_GB2312" w:eastAsia="仿宋_GB2312" w:hint="eastAsia"/>
          <w:szCs w:val="32"/>
        </w:rPr>
        <w:t xml:space="preserve"> 社会保障和就业支出</w:t>
      </w:r>
      <w:r w:rsidRPr="00F25E57">
        <w:rPr>
          <w:rFonts w:ascii="仿宋_GB2312" w:eastAsia="仿宋_GB2312" w:hint="eastAsia"/>
          <w:szCs w:val="32"/>
        </w:rPr>
        <w:t>（类）</w:t>
      </w:r>
      <w:r w:rsidR="00A7179B" w:rsidRPr="00F25E57">
        <w:rPr>
          <w:rFonts w:ascii="仿宋_GB2312" w:eastAsia="仿宋_GB2312" w:hint="eastAsia"/>
          <w:szCs w:val="32"/>
        </w:rPr>
        <w:t>抚恤</w:t>
      </w:r>
      <w:r w:rsidRPr="00F25E57">
        <w:rPr>
          <w:rFonts w:ascii="仿宋_GB2312" w:eastAsia="仿宋_GB2312" w:hint="eastAsia"/>
          <w:szCs w:val="32"/>
        </w:rPr>
        <w:t>（款）</w:t>
      </w:r>
      <w:r w:rsidR="00A7179B" w:rsidRPr="00F25E57">
        <w:rPr>
          <w:rFonts w:ascii="仿宋_GB2312" w:eastAsia="仿宋_GB2312" w:hint="eastAsia"/>
          <w:szCs w:val="32"/>
        </w:rPr>
        <w:t>义务兵优待</w:t>
      </w:r>
      <w:r w:rsidRPr="00F25E57">
        <w:rPr>
          <w:rFonts w:ascii="仿宋_GB2312" w:eastAsia="仿宋_GB2312" w:hint="eastAsia"/>
          <w:szCs w:val="32"/>
        </w:rPr>
        <w:t>（项）。年初预算为</w:t>
      </w:r>
      <w:r w:rsidR="00A7179B" w:rsidRPr="00F25E57">
        <w:rPr>
          <w:rFonts w:ascii="仿宋_GB2312" w:eastAsia="仿宋_GB2312" w:hint="eastAsia"/>
          <w:szCs w:val="32"/>
        </w:rPr>
        <w:t>83.37</w:t>
      </w:r>
      <w:r w:rsidRPr="00F25E57">
        <w:rPr>
          <w:rFonts w:ascii="仿宋_GB2312" w:eastAsia="仿宋_GB2312" w:hint="eastAsia"/>
          <w:szCs w:val="32"/>
        </w:rPr>
        <w:t>万元，支出决算为</w:t>
      </w:r>
      <w:r w:rsidR="00A7179B" w:rsidRPr="00F25E57">
        <w:rPr>
          <w:rFonts w:ascii="仿宋_GB2312" w:eastAsia="仿宋_GB2312" w:hint="eastAsia"/>
          <w:szCs w:val="32"/>
        </w:rPr>
        <w:t>83.37</w:t>
      </w:r>
      <w:r w:rsidRPr="00F25E57">
        <w:rPr>
          <w:rFonts w:ascii="仿宋_GB2312" w:eastAsia="仿宋_GB2312" w:hint="eastAsia"/>
          <w:szCs w:val="32"/>
        </w:rPr>
        <w:t>万元，完成年初预算的100%。决算数与年初预算基本持平。</w:t>
      </w:r>
    </w:p>
    <w:p w:rsidR="00E93D9E" w:rsidRPr="00F25E57" w:rsidRDefault="00E93D9E" w:rsidP="00E93D9E">
      <w:pPr>
        <w:spacing w:line="580" w:lineRule="exact"/>
        <w:ind w:firstLineChars="200" w:firstLine="640"/>
        <w:rPr>
          <w:rFonts w:ascii="仿宋_GB2312" w:eastAsia="仿宋_GB2312"/>
          <w:szCs w:val="32"/>
        </w:rPr>
      </w:pPr>
      <w:r w:rsidRPr="00F25E57">
        <w:rPr>
          <w:rFonts w:ascii="仿宋_GB2312" w:eastAsia="仿宋_GB2312" w:hint="eastAsia"/>
          <w:szCs w:val="32"/>
        </w:rPr>
        <w:t>10.</w:t>
      </w:r>
      <w:r w:rsidR="00A7179B" w:rsidRPr="00F25E57">
        <w:rPr>
          <w:rFonts w:ascii="仿宋_GB2312" w:eastAsia="仿宋_GB2312" w:hint="eastAsia"/>
          <w:szCs w:val="32"/>
        </w:rPr>
        <w:t xml:space="preserve"> 社会保障和就业支出</w:t>
      </w:r>
      <w:r w:rsidRPr="00F25E57">
        <w:rPr>
          <w:rFonts w:ascii="仿宋_GB2312" w:eastAsia="仿宋_GB2312" w:hint="eastAsia"/>
          <w:szCs w:val="32"/>
        </w:rPr>
        <w:t>（类）</w:t>
      </w:r>
      <w:r w:rsidR="00A7179B" w:rsidRPr="00F25E57">
        <w:rPr>
          <w:rFonts w:ascii="仿宋_GB2312" w:eastAsia="仿宋_GB2312" w:hint="eastAsia"/>
          <w:szCs w:val="32"/>
        </w:rPr>
        <w:t>抚恤</w:t>
      </w:r>
      <w:r w:rsidRPr="00F25E57">
        <w:rPr>
          <w:rFonts w:ascii="仿宋_GB2312" w:eastAsia="仿宋_GB2312" w:hint="eastAsia"/>
          <w:szCs w:val="32"/>
        </w:rPr>
        <w:t>（款）</w:t>
      </w:r>
      <w:r w:rsidR="00A7179B" w:rsidRPr="00F25E57">
        <w:rPr>
          <w:rFonts w:ascii="仿宋_GB2312" w:eastAsia="仿宋_GB2312" w:hint="eastAsia"/>
          <w:szCs w:val="32"/>
        </w:rPr>
        <w:t>其他优抚支出</w:t>
      </w:r>
      <w:r w:rsidRPr="00F25E57">
        <w:rPr>
          <w:rFonts w:ascii="仿宋_GB2312" w:eastAsia="仿宋_GB2312" w:hint="eastAsia"/>
          <w:szCs w:val="32"/>
        </w:rPr>
        <w:t>（项）。年初预算为</w:t>
      </w:r>
      <w:r w:rsidR="00A7179B" w:rsidRPr="00F25E57">
        <w:rPr>
          <w:rFonts w:ascii="仿宋_GB2312" w:eastAsia="仿宋_GB2312" w:hint="eastAsia"/>
          <w:szCs w:val="32"/>
        </w:rPr>
        <w:t>138.4</w:t>
      </w:r>
      <w:r w:rsidRPr="00F25E57">
        <w:rPr>
          <w:rFonts w:ascii="仿宋_GB2312" w:eastAsia="仿宋_GB2312" w:hint="eastAsia"/>
          <w:szCs w:val="32"/>
        </w:rPr>
        <w:t>万元，支出决算为</w:t>
      </w:r>
      <w:r w:rsidR="00A7179B" w:rsidRPr="00F25E57">
        <w:rPr>
          <w:rFonts w:ascii="仿宋_GB2312" w:eastAsia="仿宋_GB2312" w:hint="eastAsia"/>
          <w:szCs w:val="32"/>
        </w:rPr>
        <w:t>138.4</w:t>
      </w:r>
      <w:r w:rsidRPr="00F25E57">
        <w:rPr>
          <w:rFonts w:ascii="仿宋_GB2312" w:eastAsia="仿宋_GB2312" w:hint="eastAsia"/>
          <w:szCs w:val="32"/>
        </w:rPr>
        <w:t>万元，完成年初预算的100%。决算数与年初预算基本持平。</w:t>
      </w:r>
    </w:p>
    <w:p w:rsidR="00A7179B" w:rsidRPr="00F25E57" w:rsidRDefault="00A7179B"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t>11. 社会保障和就业支出（类）退役安置（款）退役士兵安置（项）。年初预算为158.48万元，支出决算为158.48万元，完成年初预算的100%。决算数与年初预算基本持平。</w:t>
      </w:r>
    </w:p>
    <w:p w:rsidR="00A7179B" w:rsidRPr="00F25E57" w:rsidRDefault="00A7179B"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t>12. 社会保障和就业支出（类）</w:t>
      </w:r>
      <w:r w:rsidR="00D629F4" w:rsidRPr="00F25E57">
        <w:rPr>
          <w:rFonts w:ascii="仿宋_GB2312" w:eastAsia="仿宋_GB2312" w:hint="eastAsia"/>
          <w:szCs w:val="32"/>
        </w:rPr>
        <w:t>社会福利</w:t>
      </w:r>
      <w:r w:rsidRPr="00F25E57">
        <w:rPr>
          <w:rFonts w:ascii="仿宋_GB2312" w:eastAsia="仿宋_GB2312" w:hint="eastAsia"/>
          <w:szCs w:val="32"/>
        </w:rPr>
        <w:t>（款）</w:t>
      </w:r>
      <w:r w:rsidR="00D629F4" w:rsidRPr="00F25E57">
        <w:rPr>
          <w:rFonts w:ascii="仿宋_GB2312" w:eastAsia="仿宋_GB2312" w:hint="eastAsia"/>
          <w:szCs w:val="32"/>
        </w:rPr>
        <w:t>老年福利</w:t>
      </w:r>
      <w:r w:rsidRPr="00F25E57">
        <w:rPr>
          <w:rFonts w:ascii="仿宋_GB2312" w:eastAsia="仿宋_GB2312" w:hint="eastAsia"/>
          <w:szCs w:val="32"/>
        </w:rPr>
        <w:t>（项）。年初预算为</w:t>
      </w:r>
      <w:r w:rsidR="00D629F4" w:rsidRPr="00F25E57">
        <w:rPr>
          <w:rFonts w:ascii="仿宋_GB2312" w:eastAsia="仿宋_GB2312" w:hint="eastAsia"/>
          <w:szCs w:val="32"/>
        </w:rPr>
        <w:t>87.58</w:t>
      </w:r>
      <w:r w:rsidRPr="00F25E57">
        <w:rPr>
          <w:rFonts w:ascii="仿宋_GB2312" w:eastAsia="仿宋_GB2312" w:hint="eastAsia"/>
          <w:szCs w:val="32"/>
        </w:rPr>
        <w:t>万元，支出决算为</w:t>
      </w:r>
      <w:r w:rsidR="00D629F4" w:rsidRPr="00F25E57">
        <w:rPr>
          <w:rFonts w:ascii="仿宋_GB2312" w:eastAsia="仿宋_GB2312" w:hint="eastAsia"/>
          <w:szCs w:val="32"/>
        </w:rPr>
        <w:t>87.58</w:t>
      </w:r>
      <w:r w:rsidRPr="00F25E57">
        <w:rPr>
          <w:rFonts w:ascii="仿宋_GB2312" w:eastAsia="仿宋_GB2312" w:hint="eastAsia"/>
          <w:szCs w:val="32"/>
        </w:rPr>
        <w:t>万元，完成年初预算的100%。决算数与年初预算基本持平。</w:t>
      </w:r>
    </w:p>
    <w:p w:rsidR="00A7179B" w:rsidRPr="00F25E57" w:rsidRDefault="00A7179B"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t>13. 社会保障和就业支出（类）</w:t>
      </w:r>
      <w:r w:rsidR="00D629F4" w:rsidRPr="00F25E57">
        <w:rPr>
          <w:rFonts w:ascii="仿宋_GB2312" w:eastAsia="仿宋_GB2312" w:hint="eastAsia"/>
          <w:szCs w:val="32"/>
        </w:rPr>
        <w:t>残疾人事业</w:t>
      </w:r>
      <w:r w:rsidRPr="00F25E57">
        <w:rPr>
          <w:rFonts w:ascii="仿宋_GB2312" w:eastAsia="仿宋_GB2312" w:hint="eastAsia"/>
          <w:szCs w:val="32"/>
        </w:rPr>
        <w:t>（款）</w:t>
      </w:r>
      <w:r w:rsidR="00D629F4" w:rsidRPr="00F25E57">
        <w:rPr>
          <w:rFonts w:ascii="仿宋_GB2312" w:eastAsia="仿宋_GB2312" w:hint="eastAsia"/>
          <w:szCs w:val="32"/>
        </w:rPr>
        <w:t>残疾人就业和扶贫</w:t>
      </w:r>
      <w:r w:rsidRPr="00F25E57">
        <w:rPr>
          <w:rFonts w:ascii="仿宋_GB2312" w:eastAsia="仿宋_GB2312" w:hint="eastAsia"/>
          <w:szCs w:val="32"/>
        </w:rPr>
        <w:t>（项）。年初预算为</w:t>
      </w:r>
      <w:r w:rsidR="00D629F4" w:rsidRPr="00F25E57">
        <w:rPr>
          <w:rFonts w:ascii="仿宋_GB2312" w:eastAsia="仿宋_GB2312" w:hint="eastAsia"/>
          <w:szCs w:val="32"/>
        </w:rPr>
        <w:t>31.91</w:t>
      </w:r>
      <w:r w:rsidRPr="00F25E57">
        <w:rPr>
          <w:rFonts w:ascii="仿宋_GB2312" w:eastAsia="仿宋_GB2312" w:hint="eastAsia"/>
          <w:szCs w:val="32"/>
        </w:rPr>
        <w:t>万元，支出决算为</w:t>
      </w:r>
      <w:r w:rsidR="00D629F4" w:rsidRPr="00F25E57">
        <w:rPr>
          <w:rFonts w:ascii="仿宋_GB2312" w:eastAsia="仿宋_GB2312" w:hint="eastAsia"/>
          <w:szCs w:val="32"/>
        </w:rPr>
        <w:t>31.91</w:t>
      </w:r>
      <w:r w:rsidRPr="00F25E57">
        <w:rPr>
          <w:rFonts w:ascii="仿宋_GB2312" w:eastAsia="仿宋_GB2312" w:hint="eastAsia"/>
          <w:szCs w:val="32"/>
        </w:rPr>
        <w:t>万元，完成年初预算的100%。决算数与年初预算基本持平。</w:t>
      </w:r>
    </w:p>
    <w:p w:rsidR="00A7179B" w:rsidRPr="00F25E57" w:rsidRDefault="00A7179B"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t>14. 社会保障和就业支出（类）</w:t>
      </w:r>
      <w:r w:rsidR="00D629F4" w:rsidRPr="00F25E57">
        <w:rPr>
          <w:rFonts w:ascii="仿宋_GB2312" w:eastAsia="仿宋_GB2312" w:hint="eastAsia"/>
          <w:szCs w:val="32"/>
        </w:rPr>
        <w:t>最低生活保障</w:t>
      </w:r>
      <w:r w:rsidRPr="00F25E57">
        <w:rPr>
          <w:rFonts w:ascii="仿宋_GB2312" w:eastAsia="仿宋_GB2312" w:hint="eastAsia"/>
          <w:szCs w:val="32"/>
        </w:rPr>
        <w:t>（款）</w:t>
      </w:r>
      <w:r w:rsidR="00D629F4" w:rsidRPr="00F25E57">
        <w:rPr>
          <w:rFonts w:ascii="仿宋_GB2312" w:eastAsia="仿宋_GB2312" w:hint="eastAsia"/>
          <w:szCs w:val="32"/>
        </w:rPr>
        <w:t>农村最低生活保障金支出</w:t>
      </w:r>
      <w:r w:rsidRPr="00F25E57">
        <w:rPr>
          <w:rFonts w:ascii="仿宋_GB2312" w:eastAsia="仿宋_GB2312" w:hint="eastAsia"/>
          <w:szCs w:val="32"/>
        </w:rPr>
        <w:t>（项）。年初预算为</w:t>
      </w:r>
      <w:r w:rsidR="00D629F4" w:rsidRPr="00F25E57">
        <w:rPr>
          <w:rFonts w:ascii="仿宋_GB2312" w:eastAsia="仿宋_GB2312" w:hint="eastAsia"/>
          <w:szCs w:val="32"/>
        </w:rPr>
        <w:t>349.97</w:t>
      </w:r>
      <w:r w:rsidRPr="00F25E57">
        <w:rPr>
          <w:rFonts w:ascii="仿宋_GB2312" w:eastAsia="仿宋_GB2312" w:hint="eastAsia"/>
          <w:szCs w:val="32"/>
        </w:rPr>
        <w:t>万元，支出决算为</w:t>
      </w:r>
      <w:r w:rsidR="00D629F4" w:rsidRPr="00F25E57">
        <w:rPr>
          <w:rFonts w:ascii="仿宋_GB2312" w:eastAsia="仿宋_GB2312" w:hint="eastAsia"/>
          <w:szCs w:val="32"/>
        </w:rPr>
        <w:t>349.97</w:t>
      </w:r>
      <w:r w:rsidRPr="00F25E57">
        <w:rPr>
          <w:rFonts w:ascii="仿宋_GB2312" w:eastAsia="仿宋_GB2312" w:hint="eastAsia"/>
          <w:szCs w:val="32"/>
        </w:rPr>
        <w:t>万元，完成年初预算的100%。决算数与年初预算基本持平。</w:t>
      </w:r>
    </w:p>
    <w:p w:rsidR="00A7179B" w:rsidRPr="00F25E57" w:rsidRDefault="00A7179B"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t>15. 社会保障和就业支出（类）</w:t>
      </w:r>
      <w:r w:rsidR="00D629F4" w:rsidRPr="00F25E57">
        <w:rPr>
          <w:rFonts w:ascii="仿宋_GB2312" w:eastAsia="仿宋_GB2312" w:hint="eastAsia"/>
          <w:szCs w:val="32"/>
        </w:rPr>
        <w:t>其他社会保障和就业支出</w:t>
      </w:r>
      <w:r w:rsidRPr="00F25E57">
        <w:rPr>
          <w:rFonts w:ascii="仿宋_GB2312" w:eastAsia="仿宋_GB2312" w:hint="eastAsia"/>
          <w:szCs w:val="32"/>
        </w:rPr>
        <w:lastRenderedPageBreak/>
        <w:t>（款）</w:t>
      </w:r>
      <w:r w:rsidR="00D629F4" w:rsidRPr="00F25E57">
        <w:rPr>
          <w:rFonts w:ascii="仿宋_GB2312" w:eastAsia="仿宋_GB2312" w:hint="eastAsia"/>
          <w:szCs w:val="32"/>
        </w:rPr>
        <w:t>其他社会保障和就业支出</w:t>
      </w:r>
      <w:r w:rsidRPr="00F25E57">
        <w:rPr>
          <w:rFonts w:ascii="仿宋_GB2312" w:eastAsia="仿宋_GB2312" w:hint="eastAsia"/>
          <w:szCs w:val="32"/>
        </w:rPr>
        <w:t>（项）。年初预算为</w:t>
      </w:r>
      <w:r w:rsidR="00D629F4" w:rsidRPr="00F25E57">
        <w:rPr>
          <w:rFonts w:ascii="仿宋_GB2312" w:eastAsia="仿宋_GB2312" w:hint="eastAsia"/>
          <w:szCs w:val="32"/>
        </w:rPr>
        <w:t>325.29</w:t>
      </w:r>
      <w:r w:rsidRPr="00F25E57">
        <w:rPr>
          <w:rFonts w:ascii="仿宋_GB2312" w:eastAsia="仿宋_GB2312" w:hint="eastAsia"/>
          <w:szCs w:val="32"/>
        </w:rPr>
        <w:t>万元，支出决算为</w:t>
      </w:r>
      <w:r w:rsidR="00D629F4" w:rsidRPr="00F25E57">
        <w:rPr>
          <w:rFonts w:ascii="仿宋_GB2312" w:eastAsia="仿宋_GB2312" w:hint="eastAsia"/>
          <w:szCs w:val="32"/>
        </w:rPr>
        <w:t>325.29</w:t>
      </w:r>
      <w:r w:rsidRPr="00F25E57">
        <w:rPr>
          <w:rFonts w:ascii="仿宋_GB2312" w:eastAsia="仿宋_GB2312" w:hint="eastAsia"/>
          <w:szCs w:val="32"/>
        </w:rPr>
        <w:t>万元，完成年初预算的100%。决算数与年初预算基本持平。</w:t>
      </w:r>
    </w:p>
    <w:p w:rsidR="00A7179B" w:rsidRPr="00F25E57" w:rsidRDefault="00A7179B"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t xml:space="preserve">16. </w:t>
      </w:r>
      <w:r w:rsidR="00D629F4" w:rsidRPr="00F25E57">
        <w:rPr>
          <w:rFonts w:ascii="仿宋_GB2312" w:eastAsia="仿宋_GB2312" w:hint="eastAsia"/>
          <w:szCs w:val="32"/>
        </w:rPr>
        <w:t>卫生健康支出</w:t>
      </w:r>
      <w:r w:rsidRPr="00F25E57">
        <w:rPr>
          <w:rFonts w:ascii="仿宋_GB2312" w:eastAsia="仿宋_GB2312" w:hint="eastAsia"/>
          <w:szCs w:val="32"/>
        </w:rPr>
        <w:t>（类）</w:t>
      </w:r>
      <w:r w:rsidR="00D629F4" w:rsidRPr="00F25E57">
        <w:rPr>
          <w:rFonts w:ascii="仿宋_GB2312" w:eastAsia="仿宋_GB2312" w:hint="eastAsia"/>
          <w:szCs w:val="32"/>
        </w:rPr>
        <w:t>行政事业单位医疗</w:t>
      </w:r>
      <w:r w:rsidRPr="00F25E57">
        <w:rPr>
          <w:rFonts w:ascii="仿宋_GB2312" w:eastAsia="仿宋_GB2312" w:hint="eastAsia"/>
          <w:szCs w:val="32"/>
        </w:rPr>
        <w:t>（款）</w:t>
      </w:r>
      <w:r w:rsidR="00D629F4" w:rsidRPr="00F25E57">
        <w:rPr>
          <w:rFonts w:ascii="仿宋_GB2312" w:eastAsia="仿宋_GB2312" w:hint="eastAsia"/>
          <w:szCs w:val="32"/>
        </w:rPr>
        <w:t>行政单位医疗</w:t>
      </w:r>
      <w:r w:rsidRPr="00F25E57">
        <w:rPr>
          <w:rFonts w:ascii="仿宋_GB2312" w:eastAsia="仿宋_GB2312" w:hint="eastAsia"/>
          <w:szCs w:val="32"/>
        </w:rPr>
        <w:t>（项）。年初预算为</w:t>
      </w:r>
      <w:r w:rsidR="00D629F4" w:rsidRPr="00F25E57">
        <w:rPr>
          <w:rFonts w:ascii="仿宋_GB2312" w:eastAsia="仿宋_GB2312" w:hint="eastAsia"/>
          <w:szCs w:val="32"/>
        </w:rPr>
        <w:t>52.62</w:t>
      </w:r>
      <w:r w:rsidRPr="00F25E57">
        <w:rPr>
          <w:rFonts w:ascii="仿宋_GB2312" w:eastAsia="仿宋_GB2312" w:hint="eastAsia"/>
          <w:szCs w:val="32"/>
        </w:rPr>
        <w:t>万元，支出决算为</w:t>
      </w:r>
      <w:r w:rsidR="00D629F4" w:rsidRPr="00F25E57">
        <w:rPr>
          <w:rFonts w:ascii="仿宋_GB2312" w:eastAsia="仿宋_GB2312" w:hint="eastAsia"/>
          <w:szCs w:val="32"/>
        </w:rPr>
        <w:t>52.62</w:t>
      </w:r>
      <w:r w:rsidRPr="00F25E57">
        <w:rPr>
          <w:rFonts w:ascii="仿宋_GB2312" w:eastAsia="仿宋_GB2312" w:hint="eastAsia"/>
          <w:szCs w:val="32"/>
        </w:rPr>
        <w:t>万元，完成年初预算的100%。决算数与年初预算基本持平。</w:t>
      </w:r>
    </w:p>
    <w:p w:rsidR="00A7179B" w:rsidRPr="00F25E57" w:rsidRDefault="00A7179B"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t xml:space="preserve">17. </w:t>
      </w:r>
      <w:r w:rsidR="00D629F4" w:rsidRPr="00F25E57">
        <w:rPr>
          <w:rFonts w:ascii="仿宋_GB2312" w:eastAsia="仿宋_GB2312" w:hint="eastAsia"/>
          <w:szCs w:val="32"/>
        </w:rPr>
        <w:t>卫生健康支出</w:t>
      </w:r>
      <w:r w:rsidRPr="00F25E57">
        <w:rPr>
          <w:rFonts w:ascii="仿宋_GB2312" w:eastAsia="仿宋_GB2312" w:hint="eastAsia"/>
          <w:szCs w:val="32"/>
        </w:rPr>
        <w:t>（类）</w:t>
      </w:r>
      <w:r w:rsidR="00D629F4" w:rsidRPr="00F25E57">
        <w:rPr>
          <w:rFonts w:ascii="仿宋_GB2312" w:eastAsia="仿宋_GB2312" w:hint="eastAsia"/>
          <w:szCs w:val="32"/>
        </w:rPr>
        <w:t>其他卫生健康支出</w:t>
      </w:r>
      <w:r w:rsidRPr="00F25E57">
        <w:rPr>
          <w:rFonts w:ascii="仿宋_GB2312" w:eastAsia="仿宋_GB2312" w:hint="eastAsia"/>
          <w:szCs w:val="32"/>
        </w:rPr>
        <w:t>（款）</w:t>
      </w:r>
      <w:r w:rsidR="00D629F4" w:rsidRPr="00F25E57">
        <w:rPr>
          <w:rFonts w:ascii="仿宋_GB2312" w:eastAsia="仿宋_GB2312" w:hint="eastAsia"/>
          <w:szCs w:val="32"/>
        </w:rPr>
        <w:t>其他卫生健康支出</w:t>
      </w:r>
      <w:r w:rsidRPr="00F25E57">
        <w:rPr>
          <w:rFonts w:ascii="仿宋_GB2312" w:eastAsia="仿宋_GB2312" w:hint="eastAsia"/>
          <w:szCs w:val="32"/>
        </w:rPr>
        <w:t>（项）。年初预算为</w:t>
      </w:r>
      <w:r w:rsidR="00D629F4" w:rsidRPr="00F25E57">
        <w:rPr>
          <w:rFonts w:ascii="仿宋_GB2312" w:eastAsia="仿宋_GB2312" w:hint="eastAsia"/>
          <w:szCs w:val="32"/>
        </w:rPr>
        <w:t>912.11</w:t>
      </w:r>
      <w:r w:rsidRPr="00F25E57">
        <w:rPr>
          <w:rFonts w:ascii="仿宋_GB2312" w:eastAsia="仿宋_GB2312" w:hint="eastAsia"/>
          <w:szCs w:val="32"/>
        </w:rPr>
        <w:t>万元，支出决算为</w:t>
      </w:r>
      <w:r w:rsidR="00D629F4" w:rsidRPr="00F25E57">
        <w:rPr>
          <w:rFonts w:ascii="仿宋_GB2312" w:eastAsia="仿宋_GB2312" w:hint="eastAsia"/>
          <w:szCs w:val="32"/>
        </w:rPr>
        <w:t>912.11</w:t>
      </w:r>
      <w:r w:rsidRPr="00F25E57">
        <w:rPr>
          <w:rFonts w:ascii="仿宋_GB2312" w:eastAsia="仿宋_GB2312" w:hint="eastAsia"/>
          <w:szCs w:val="32"/>
        </w:rPr>
        <w:t>万元，完成年初预算的100%。决算数与年初预算基本持平。</w:t>
      </w:r>
    </w:p>
    <w:p w:rsidR="00A7179B" w:rsidRPr="00F25E57" w:rsidRDefault="00A7179B"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t xml:space="preserve">18. </w:t>
      </w:r>
      <w:r w:rsidR="00D629F4" w:rsidRPr="00F25E57">
        <w:rPr>
          <w:rFonts w:ascii="仿宋_GB2312" w:eastAsia="仿宋_GB2312" w:hint="eastAsia"/>
          <w:szCs w:val="32"/>
        </w:rPr>
        <w:t>节能环保支出</w:t>
      </w:r>
      <w:r w:rsidRPr="00F25E57">
        <w:rPr>
          <w:rFonts w:ascii="仿宋_GB2312" w:eastAsia="仿宋_GB2312" w:hint="eastAsia"/>
          <w:szCs w:val="32"/>
        </w:rPr>
        <w:t>（类）</w:t>
      </w:r>
      <w:r w:rsidR="00D629F4" w:rsidRPr="00F25E57">
        <w:rPr>
          <w:rFonts w:ascii="仿宋_GB2312" w:eastAsia="仿宋_GB2312" w:hint="eastAsia"/>
          <w:szCs w:val="32"/>
        </w:rPr>
        <w:t>自然生态保护</w:t>
      </w:r>
      <w:r w:rsidRPr="00F25E57">
        <w:rPr>
          <w:rFonts w:ascii="仿宋_GB2312" w:eastAsia="仿宋_GB2312" w:hint="eastAsia"/>
          <w:szCs w:val="32"/>
        </w:rPr>
        <w:t>（款）</w:t>
      </w:r>
      <w:r w:rsidR="00D629F4" w:rsidRPr="00F25E57">
        <w:rPr>
          <w:rFonts w:ascii="仿宋_GB2312" w:eastAsia="仿宋_GB2312" w:hint="eastAsia"/>
          <w:szCs w:val="32"/>
        </w:rPr>
        <w:t>农村环境保护</w:t>
      </w:r>
      <w:r w:rsidRPr="00F25E57">
        <w:rPr>
          <w:rFonts w:ascii="仿宋_GB2312" w:eastAsia="仿宋_GB2312" w:hint="eastAsia"/>
          <w:szCs w:val="32"/>
        </w:rPr>
        <w:t>（项）。年初预算为</w:t>
      </w:r>
      <w:r w:rsidR="00D629F4" w:rsidRPr="00F25E57">
        <w:rPr>
          <w:rFonts w:ascii="仿宋_GB2312" w:eastAsia="仿宋_GB2312" w:hint="eastAsia"/>
          <w:szCs w:val="32"/>
        </w:rPr>
        <w:t>130.49</w:t>
      </w:r>
      <w:r w:rsidRPr="00F25E57">
        <w:rPr>
          <w:rFonts w:ascii="仿宋_GB2312" w:eastAsia="仿宋_GB2312" w:hint="eastAsia"/>
          <w:szCs w:val="32"/>
        </w:rPr>
        <w:t>万元，支出决算为</w:t>
      </w:r>
      <w:r w:rsidR="00D629F4" w:rsidRPr="00F25E57">
        <w:rPr>
          <w:rFonts w:ascii="仿宋_GB2312" w:eastAsia="仿宋_GB2312" w:hint="eastAsia"/>
          <w:szCs w:val="32"/>
        </w:rPr>
        <w:t>130.49</w:t>
      </w:r>
      <w:r w:rsidRPr="00F25E57">
        <w:rPr>
          <w:rFonts w:ascii="仿宋_GB2312" w:eastAsia="仿宋_GB2312" w:hint="eastAsia"/>
          <w:szCs w:val="32"/>
        </w:rPr>
        <w:t>万元，完成年初预算的100%。决算数与年初预算基本持平。</w:t>
      </w:r>
    </w:p>
    <w:p w:rsidR="00A7179B" w:rsidRPr="00F25E57" w:rsidRDefault="00A7179B"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t>19.</w:t>
      </w:r>
      <w:r w:rsidR="00D629F4" w:rsidRPr="00F25E57">
        <w:rPr>
          <w:rFonts w:ascii="仿宋_GB2312" w:eastAsia="仿宋_GB2312" w:hint="eastAsia"/>
          <w:szCs w:val="32"/>
        </w:rPr>
        <w:t xml:space="preserve"> 城乡社区支出</w:t>
      </w:r>
      <w:r w:rsidRPr="00F25E57">
        <w:rPr>
          <w:rFonts w:ascii="仿宋_GB2312" w:eastAsia="仿宋_GB2312" w:hint="eastAsia"/>
          <w:szCs w:val="32"/>
        </w:rPr>
        <w:t>（类）</w:t>
      </w:r>
      <w:r w:rsidR="00D629F4" w:rsidRPr="00F25E57">
        <w:rPr>
          <w:rFonts w:ascii="仿宋_GB2312" w:eastAsia="仿宋_GB2312" w:hint="eastAsia"/>
          <w:szCs w:val="32"/>
        </w:rPr>
        <w:t>其他城乡社区支出</w:t>
      </w:r>
      <w:r w:rsidRPr="00F25E57">
        <w:rPr>
          <w:rFonts w:ascii="仿宋_GB2312" w:eastAsia="仿宋_GB2312" w:hint="eastAsia"/>
          <w:szCs w:val="32"/>
        </w:rPr>
        <w:t>（款）</w:t>
      </w:r>
      <w:r w:rsidR="00D629F4" w:rsidRPr="00F25E57">
        <w:rPr>
          <w:rFonts w:ascii="仿宋_GB2312" w:eastAsia="仿宋_GB2312" w:hint="eastAsia"/>
          <w:szCs w:val="32"/>
        </w:rPr>
        <w:t>其他城乡社区支出</w:t>
      </w:r>
      <w:r w:rsidRPr="00F25E57">
        <w:rPr>
          <w:rFonts w:ascii="仿宋_GB2312" w:eastAsia="仿宋_GB2312" w:hint="eastAsia"/>
          <w:szCs w:val="32"/>
        </w:rPr>
        <w:t>（项）。年初预算为</w:t>
      </w:r>
      <w:r w:rsidR="00D629F4" w:rsidRPr="00F25E57">
        <w:rPr>
          <w:rFonts w:ascii="仿宋_GB2312" w:eastAsia="仿宋_GB2312" w:hint="eastAsia"/>
          <w:szCs w:val="32"/>
        </w:rPr>
        <w:t>205.64</w:t>
      </w:r>
      <w:r w:rsidRPr="00F25E57">
        <w:rPr>
          <w:rFonts w:ascii="仿宋_GB2312" w:eastAsia="仿宋_GB2312" w:hint="eastAsia"/>
          <w:szCs w:val="32"/>
        </w:rPr>
        <w:t>万元，支出决算为</w:t>
      </w:r>
      <w:r w:rsidR="00D629F4" w:rsidRPr="00F25E57">
        <w:rPr>
          <w:rFonts w:ascii="仿宋_GB2312" w:eastAsia="仿宋_GB2312" w:hint="eastAsia"/>
          <w:szCs w:val="32"/>
        </w:rPr>
        <w:t>205.64</w:t>
      </w:r>
      <w:r w:rsidRPr="00F25E57">
        <w:rPr>
          <w:rFonts w:ascii="仿宋_GB2312" w:eastAsia="仿宋_GB2312" w:hint="eastAsia"/>
          <w:szCs w:val="32"/>
        </w:rPr>
        <w:t>万元，完成年初预算的100%。决算数与年初预算基本持平。</w:t>
      </w:r>
    </w:p>
    <w:p w:rsidR="00A7179B" w:rsidRPr="00F25E57" w:rsidRDefault="00A7179B"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t xml:space="preserve">20. </w:t>
      </w:r>
      <w:r w:rsidR="00D629F4" w:rsidRPr="00F25E57">
        <w:rPr>
          <w:rFonts w:ascii="仿宋_GB2312" w:eastAsia="仿宋_GB2312" w:hint="eastAsia"/>
          <w:szCs w:val="32"/>
        </w:rPr>
        <w:t>农林水支出</w:t>
      </w:r>
      <w:r w:rsidRPr="00F25E57">
        <w:rPr>
          <w:rFonts w:ascii="仿宋_GB2312" w:eastAsia="仿宋_GB2312" w:hint="eastAsia"/>
          <w:szCs w:val="32"/>
        </w:rPr>
        <w:t>（类）</w:t>
      </w:r>
      <w:r w:rsidR="00D629F4" w:rsidRPr="00F25E57">
        <w:rPr>
          <w:rFonts w:ascii="仿宋_GB2312" w:eastAsia="仿宋_GB2312" w:hint="eastAsia"/>
          <w:szCs w:val="32"/>
        </w:rPr>
        <w:t>农村综合改革</w:t>
      </w:r>
      <w:r w:rsidRPr="00F25E57">
        <w:rPr>
          <w:rFonts w:ascii="仿宋_GB2312" w:eastAsia="仿宋_GB2312" w:hint="eastAsia"/>
          <w:szCs w:val="32"/>
        </w:rPr>
        <w:t>（款）</w:t>
      </w:r>
      <w:r w:rsidR="00D629F4" w:rsidRPr="00F25E57">
        <w:rPr>
          <w:rFonts w:ascii="仿宋_GB2312" w:eastAsia="仿宋_GB2312" w:hint="eastAsia"/>
          <w:szCs w:val="32"/>
        </w:rPr>
        <w:t>对村民委员会和村党支部的补助</w:t>
      </w:r>
      <w:r w:rsidRPr="00F25E57">
        <w:rPr>
          <w:rFonts w:ascii="仿宋_GB2312" w:eastAsia="仿宋_GB2312" w:hint="eastAsia"/>
          <w:szCs w:val="32"/>
        </w:rPr>
        <w:t>（项）。年初预算为</w:t>
      </w:r>
      <w:r w:rsidR="00D629F4" w:rsidRPr="00F25E57">
        <w:rPr>
          <w:rFonts w:ascii="仿宋_GB2312" w:eastAsia="仿宋_GB2312" w:hint="eastAsia"/>
          <w:szCs w:val="32"/>
        </w:rPr>
        <w:t>1250.57</w:t>
      </w:r>
      <w:r w:rsidRPr="00F25E57">
        <w:rPr>
          <w:rFonts w:ascii="仿宋_GB2312" w:eastAsia="仿宋_GB2312" w:hint="eastAsia"/>
          <w:szCs w:val="32"/>
        </w:rPr>
        <w:t>万元，支出决算为</w:t>
      </w:r>
      <w:r w:rsidR="00D629F4" w:rsidRPr="00F25E57">
        <w:rPr>
          <w:rFonts w:ascii="仿宋_GB2312" w:eastAsia="仿宋_GB2312" w:hint="eastAsia"/>
          <w:szCs w:val="32"/>
        </w:rPr>
        <w:t>1250.57</w:t>
      </w:r>
      <w:r w:rsidRPr="00F25E57">
        <w:rPr>
          <w:rFonts w:ascii="仿宋_GB2312" w:eastAsia="仿宋_GB2312" w:hint="eastAsia"/>
          <w:szCs w:val="32"/>
        </w:rPr>
        <w:t>万元，完成年初预算的100%。决算数与年初预算基本持平。</w:t>
      </w:r>
    </w:p>
    <w:p w:rsidR="00D629F4" w:rsidRPr="00F25E57" w:rsidRDefault="00D629F4" w:rsidP="00A7179B">
      <w:pPr>
        <w:spacing w:line="580" w:lineRule="exact"/>
        <w:ind w:firstLineChars="200" w:firstLine="640"/>
        <w:rPr>
          <w:rFonts w:ascii="仿宋_GB2312" w:eastAsia="仿宋_GB2312"/>
          <w:szCs w:val="32"/>
        </w:rPr>
      </w:pPr>
      <w:r w:rsidRPr="00F25E57">
        <w:rPr>
          <w:rFonts w:ascii="仿宋_GB2312" w:eastAsia="仿宋_GB2312" w:hint="eastAsia"/>
          <w:szCs w:val="32"/>
        </w:rPr>
        <w:lastRenderedPageBreak/>
        <w:t>21. 农林水支出（类）农村综合改革（款）其他农村综合改革支出（项）。年初预算为270万元，支出决算为270万元，完成年初预算的100%。决算数与年初预算基本持平。</w:t>
      </w:r>
    </w:p>
    <w:p w:rsidR="00D505B0" w:rsidRPr="00F25E57" w:rsidRDefault="00D629F4" w:rsidP="00F25E57">
      <w:pPr>
        <w:spacing w:line="580" w:lineRule="exact"/>
        <w:ind w:firstLineChars="200" w:firstLine="640"/>
        <w:rPr>
          <w:rFonts w:ascii="仿宋_GB2312" w:eastAsia="仿宋_GB2312"/>
          <w:szCs w:val="32"/>
        </w:rPr>
      </w:pPr>
      <w:r w:rsidRPr="00F25E57">
        <w:rPr>
          <w:rFonts w:ascii="仿宋_GB2312" w:eastAsia="仿宋_GB2312" w:hint="eastAsia"/>
          <w:szCs w:val="32"/>
        </w:rPr>
        <w:t>22. 住房保障支出（类）保障性安居工程支出（款）其他保障性安居工程支出（项）。年初预算为2396万元，支出决算为2396万元，完成年初预算的100%。决算数与年初预算基本持平。</w:t>
      </w:r>
    </w:p>
    <w:p w:rsidR="004D6A2F" w:rsidRPr="005E4A33" w:rsidRDefault="00D505B0">
      <w:pPr>
        <w:spacing w:line="580" w:lineRule="exact"/>
        <w:ind w:firstLineChars="200" w:firstLine="640"/>
        <w:rPr>
          <w:rFonts w:ascii="黑体" w:eastAsia="黑体" w:hAnsi="黑体"/>
          <w:szCs w:val="32"/>
        </w:rPr>
      </w:pPr>
      <w:r w:rsidRPr="007A7EC6">
        <w:rPr>
          <w:rFonts w:ascii="黑体" w:eastAsia="黑体" w:hAnsi="黑体" w:hint="eastAsia"/>
          <w:szCs w:val="32"/>
        </w:rPr>
        <w:t>六</w:t>
      </w:r>
      <w:r w:rsidR="00192220" w:rsidRPr="007A7EC6">
        <w:rPr>
          <w:rFonts w:ascii="黑体" w:eastAsia="黑体" w:hAnsi="黑体" w:hint="eastAsia"/>
          <w:szCs w:val="32"/>
        </w:rPr>
        <w:t>、一般公共预算财政拨款基本支出决算情况</w:t>
      </w:r>
    </w:p>
    <w:p w:rsidR="004D6A2F" w:rsidRPr="005E4A33"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2021年度一般公共预算财政拨款基本支出决算</w:t>
      </w:r>
      <w:r w:rsidR="00AC5BE6">
        <w:rPr>
          <w:rFonts w:ascii="仿宋_GB2312" w:eastAsia="仿宋_GB2312" w:hint="eastAsia"/>
          <w:szCs w:val="32"/>
        </w:rPr>
        <w:t>5949.24</w:t>
      </w:r>
      <w:r w:rsidRPr="005E4A33">
        <w:rPr>
          <w:rFonts w:ascii="仿宋_GB2312" w:eastAsia="仿宋_GB2312" w:hint="eastAsia"/>
          <w:szCs w:val="32"/>
        </w:rPr>
        <w:t>万元，包括人员经费和公用经费，支出具体情况如下：</w:t>
      </w:r>
    </w:p>
    <w:p w:rsidR="004D6A2F" w:rsidRPr="0094266C" w:rsidRDefault="004D6A2F">
      <w:pPr>
        <w:spacing w:line="580" w:lineRule="exact"/>
        <w:ind w:firstLineChars="200" w:firstLine="640"/>
        <w:rPr>
          <w:rFonts w:ascii="仿宋_GB2312" w:eastAsia="仿宋_GB2312"/>
          <w:szCs w:val="32"/>
        </w:rPr>
      </w:pPr>
      <w:r w:rsidRPr="0094266C">
        <w:rPr>
          <w:rFonts w:ascii="仿宋_GB2312" w:eastAsia="仿宋_GB2312" w:hint="eastAsia"/>
          <w:szCs w:val="32"/>
        </w:rPr>
        <w:t>人员经费</w:t>
      </w:r>
      <w:r w:rsidR="00AC5BE6" w:rsidRPr="0094266C">
        <w:rPr>
          <w:rFonts w:ascii="仿宋_GB2312" w:eastAsia="仿宋_GB2312" w:hint="eastAsia"/>
          <w:szCs w:val="32"/>
        </w:rPr>
        <w:t>5060.38</w:t>
      </w:r>
      <w:r w:rsidRPr="0094266C">
        <w:rPr>
          <w:rFonts w:ascii="仿宋_GB2312" w:eastAsia="仿宋_GB2312" w:hint="eastAsia"/>
          <w:szCs w:val="32"/>
        </w:rPr>
        <w:t>万元，主要包括：基本工资、津贴补贴、</w:t>
      </w:r>
      <w:r w:rsidR="002749F5" w:rsidRPr="0094266C">
        <w:rPr>
          <w:rFonts w:ascii="仿宋_GB2312" w:eastAsia="仿宋_GB2312" w:hint="eastAsia"/>
          <w:szCs w:val="32"/>
        </w:rPr>
        <w:t>伙食补助费、机关事业单位基本养老保险缴费、职业年金缴费、职工基本医疗保险缴费、公务员医疗补助缴费、其他社会保障缴费、住房公积金、医疗费、其他工资福利支出、</w:t>
      </w:r>
      <w:r w:rsidR="0094266C" w:rsidRPr="0094266C">
        <w:rPr>
          <w:rFonts w:ascii="仿宋_GB2312" w:eastAsia="仿宋_GB2312" w:hint="eastAsia"/>
          <w:szCs w:val="32"/>
        </w:rPr>
        <w:t>离休费、退休费、生活补助、救济费</w:t>
      </w:r>
      <w:r w:rsidRPr="0094266C">
        <w:rPr>
          <w:rFonts w:ascii="仿宋_GB2312" w:eastAsia="仿宋_GB2312" w:hint="eastAsia"/>
          <w:szCs w:val="32"/>
        </w:rPr>
        <w:t>。</w:t>
      </w:r>
    </w:p>
    <w:p w:rsidR="004D6A2F" w:rsidRPr="0094266C" w:rsidRDefault="004D6A2F">
      <w:pPr>
        <w:spacing w:line="580" w:lineRule="exact"/>
        <w:ind w:firstLineChars="200" w:firstLine="640"/>
        <w:rPr>
          <w:rFonts w:ascii="仿宋_GB2312" w:eastAsia="仿宋_GB2312"/>
          <w:szCs w:val="32"/>
        </w:rPr>
      </w:pPr>
      <w:r w:rsidRPr="0094266C">
        <w:rPr>
          <w:rFonts w:ascii="仿宋_GB2312" w:eastAsia="仿宋_GB2312" w:hint="eastAsia"/>
          <w:szCs w:val="32"/>
        </w:rPr>
        <w:t>公用经费</w:t>
      </w:r>
      <w:r w:rsidR="00AC5BE6" w:rsidRPr="0094266C">
        <w:rPr>
          <w:rFonts w:ascii="仿宋_GB2312" w:eastAsia="仿宋_GB2312" w:hint="eastAsia"/>
          <w:szCs w:val="32"/>
        </w:rPr>
        <w:t>888.86</w:t>
      </w:r>
      <w:r w:rsidRPr="0094266C">
        <w:rPr>
          <w:rFonts w:ascii="仿宋_GB2312" w:eastAsia="仿宋_GB2312" w:hint="eastAsia"/>
          <w:szCs w:val="32"/>
        </w:rPr>
        <w:t>万元，主要包括：办公费、印刷费、咨询费</w:t>
      </w:r>
      <w:r w:rsidR="0094266C">
        <w:rPr>
          <w:rFonts w:ascii="仿宋_GB2312" w:eastAsia="仿宋_GB2312" w:hint="eastAsia"/>
          <w:szCs w:val="32"/>
        </w:rPr>
        <w:t>、</w:t>
      </w:r>
      <w:r w:rsidR="0094266C" w:rsidRPr="0094266C">
        <w:rPr>
          <w:rFonts w:ascii="仿宋_GB2312" w:eastAsia="仿宋_GB2312" w:hint="eastAsia"/>
          <w:szCs w:val="32"/>
        </w:rPr>
        <w:t>手续费、水费、电费、邮电费、取暖费、物业管理费、差旅费、维修(护)费、租赁费、工会经费、公务用车运行维护费、其他商品和服务支出、办公设备购置、公务用车购置。</w:t>
      </w:r>
    </w:p>
    <w:p w:rsidR="004D6A2F" w:rsidRPr="005E4A33" w:rsidRDefault="004D6A2F">
      <w:pPr>
        <w:spacing w:line="580" w:lineRule="exact"/>
        <w:ind w:firstLineChars="200" w:firstLine="640"/>
        <w:rPr>
          <w:rFonts w:ascii="黑体" w:eastAsia="黑体" w:hAnsi="黑体"/>
          <w:szCs w:val="32"/>
        </w:rPr>
      </w:pPr>
      <w:r w:rsidRPr="005E4A33">
        <w:rPr>
          <w:rFonts w:ascii="黑体" w:eastAsia="黑体" w:hAnsi="黑体" w:hint="eastAsia"/>
          <w:szCs w:val="32"/>
        </w:rPr>
        <w:t>七、一般公共预算财政拨款“</w:t>
      </w:r>
      <w:r w:rsidR="00192220">
        <w:rPr>
          <w:rFonts w:ascii="黑体" w:eastAsia="黑体" w:hAnsi="黑体" w:hint="eastAsia"/>
          <w:szCs w:val="32"/>
        </w:rPr>
        <w:t>三公”经费支出决算情况</w:t>
      </w:r>
    </w:p>
    <w:p w:rsidR="00CD5212" w:rsidRPr="0080041B" w:rsidRDefault="004D6A2F">
      <w:pPr>
        <w:spacing w:line="580" w:lineRule="exact"/>
        <w:ind w:firstLineChars="200" w:firstLine="640"/>
        <w:rPr>
          <w:rFonts w:ascii="楷体_GB2312" w:eastAsia="楷体_GB2312"/>
          <w:szCs w:val="32"/>
        </w:rPr>
      </w:pPr>
      <w:r w:rsidRPr="0080041B">
        <w:rPr>
          <w:rFonts w:ascii="楷体_GB2312" w:eastAsia="楷体_GB2312" w:hint="eastAsia"/>
          <w:szCs w:val="32"/>
        </w:rPr>
        <w:t>（一）“三公”经费支出决算总体情况</w:t>
      </w:r>
    </w:p>
    <w:p w:rsidR="004D6A2F" w:rsidRPr="0080041B" w:rsidRDefault="004D6A2F">
      <w:pPr>
        <w:spacing w:line="580" w:lineRule="exact"/>
        <w:ind w:firstLineChars="200" w:firstLine="640"/>
        <w:rPr>
          <w:rFonts w:ascii="仿宋_GB2312" w:eastAsia="仿宋_GB2312"/>
          <w:szCs w:val="32"/>
        </w:rPr>
      </w:pPr>
      <w:r w:rsidRPr="0080041B">
        <w:rPr>
          <w:rFonts w:ascii="仿宋_GB2312" w:eastAsia="仿宋_GB2312" w:hint="eastAsia"/>
          <w:szCs w:val="32"/>
        </w:rPr>
        <w:lastRenderedPageBreak/>
        <w:t>2021年度一般公共预算财政拨款“三公”经费支出年初预算为</w:t>
      </w:r>
      <w:r w:rsidR="00FE758D" w:rsidRPr="0080041B">
        <w:rPr>
          <w:rFonts w:ascii="仿宋_GB2312" w:eastAsia="仿宋_GB2312" w:hint="eastAsia"/>
          <w:szCs w:val="32"/>
        </w:rPr>
        <w:t>86.2</w:t>
      </w:r>
      <w:r w:rsidRPr="0080041B">
        <w:rPr>
          <w:rFonts w:ascii="仿宋_GB2312" w:eastAsia="仿宋_GB2312" w:hint="eastAsia"/>
          <w:szCs w:val="32"/>
        </w:rPr>
        <w:t>万元，支出决算为</w:t>
      </w:r>
      <w:r w:rsidR="00AC5BE6" w:rsidRPr="0080041B">
        <w:rPr>
          <w:rFonts w:ascii="仿宋_GB2312" w:eastAsia="仿宋_GB2312" w:hint="eastAsia"/>
          <w:szCs w:val="32"/>
        </w:rPr>
        <w:t>86.2</w:t>
      </w:r>
      <w:r w:rsidRPr="0080041B">
        <w:rPr>
          <w:rFonts w:ascii="仿宋_GB2312" w:eastAsia="仿宋_GB2312" w:hint="eastAsia"/>
          <w:szCs w:val="32"/>
        </w:rPr>
        <w:t>万元，与2021年预算基本持平，完成年初预算的</w:t>
      </w:r>
      <w:r w:rsidR="00C67DD3" w:rsidRPr="0080041B">
        <w:rPr>
          <w:rFonts w:ascii="仿宋_GB2312" w:eastAsia="仿宋_GB2312" w:hint="eastAsia"/>
          <w:szCs w:val="32"/>
        </w:rPr>
        <w:t>100</w:t>
      </w:r>
      <w:r w:rsidRPr="0080041B">
        <w:rPr>
          <w:rFonts w:ascii="仿宋_GB2312" w:eastAsia="仿宋_GB2312" w:hint="eastAsia"/>
          <w:szCs w:val="32"/>
        </w:rPr>
        <w:t>%</w:t>
      </w:r>
      <w:r w:rsidR="00C67DD3" w:rsidRPr="0080041B">
        <w:rPr>
          <w:rFonts w:ascii="仿宋_GB2312" w:eastAsia="仿宋_GB2312" w:hint="eastAsia"/>
          <w:szCs w:val="32"/>
        </w:rPr>
        <w:t>。</w:t>
      </w:r>
    </w:p>
    <w:p w:rsidR="004D6A2F" w:rsidRPr="0080041B" w:rsidRDefault="004D6A2F">
      <w:pPr>
        <w:spacing w:line="580" w:lineRule="exact"/>
        <w:ind w:firstLineChars="200" w:firstLine="640"/>
        <w:rPr>
          <w:rFonts w:ascii="楷体_GB2312" w:eastAsia="楷体_GB2312"/>
          <w:szCs w:val="32"/>
        </w:rPr>
      </w:pPr>
      <w:r w:rsidRPr="0080041B">
        <w:rPr>
          <w:rFonts w:ascii="楷体_GB2312" w:eastAsia="楷体_GB2312" w:hint="eastAsia"/>
          <w:szCs w:val="32"/>
        </w:rPr>
        <w:t>（二）“三公”经费支出决算具体情况</w:t>
      </w:r>
    </w:p>
    <w:p w:rsidR="00B97092" w:rsidRPr="0080041B" w:rsidRDefault="004D6A2F">
      <w:pPr>
        <w:spacing w:line="580" w:lineRule="exact"/>
        <w:ind w:firstLineChars="200" w:firstLine="640"/>
        <w:rPr>
          <w:rFonts w:ascii="仿宋_GB2312" w:eastAsia="仿宋_GB2312"/>
          <w:szCs w:val="32"/>
        </w:rPr>
      </w:pPr>
      <w:r w:rsidRPr="0080041B">
        <w:rPr>
          <w:rFonts w:ascii="仿宋_GB2312" w:eastAsia="仿宋_GB2312" w:hint="eastAsia"/>
          <w:szCs w:val="32"/>
        </w:rPr>
        <w:t>1</w:t>
      </w:r>
      <w:r w:rsidR="00A313C9" w:rsidRPr="0080041B">
        <w:rPr>
          <w:rFonts w:ascii="仿宋_GB2312" w:eastAsia="仿宋_GB2312" w:hint="eastAsia"/>
          <w:szCs w:val="32"/>
        </w:rPr>
        <w:t>.</w:t>
      </w:r>
      <w:r w:rsidRPr="0080041B">
        <w:rPr>
          <w:rFonts w:ascii="仿宋_GB2312" w:eastAsia="仿宋_GB2312" w:hint="eastAsia"/>
          <w:szCs w:val="32"/>
        </w:rPr>
        <w:t>因公出国（境）费年初预算为</w:t>
      </w:r>
      <w:r w:rsidR="00C67DD3" w:rsidRPr="0080041B">
        <w:rPr>
          <w:rFonts w:ascii="仿宋_GB2312" w:eastAsia="仿宋_GB2312" w:hint="eastAsia"/>
          <w:szCs w:val="32"/>
        </w:rPr>
        <w:t>0</w:t>
      </w:r>
      <w:r w:rsidRPr="0080041B">
        <w:rPr>
          <w:rFonts w:ascii="仿宋_GB2312" w:eastAsia="仿宋_GB2312" w:hint="eastAsia"/>
          <w:szCs w:val="32"/>
        </w:rPr>
        <w:t>万元，支出决算为</w:t>
      </w:r>
      <w:r w:rsidR="00C67DD3" w:rsidRPr="0080041B">
        <w:rPr>
          <w:rFonts w:ascii="仿宋_GB2312" w:eastAsia="仿宋_GB2312" w:hint="eastAsia"/>
          <w:szCs w:val="32"/>
        </w:rPr>
        <w:t>0</w:t>
      </w:r>
      <w:r w:rsidRPr="0080041B">
        <w:rPr>
          <w:rFonts w:ascii="仿宋_GB2312" w:eastAsia="仿宋_GB2312" w:hint="eastAsia"/>
          <w:szCs w:val="32"/>
        </w:rPr>
        <w:t>万元与2021年预算基本持平，完成年初预算的</w:t>
      </w:r>
      <w:r w:rsidR="00C67DD3" w:rsidRPr="0080041B">
        <w:rPr>
          <w:rFonts w:ascii="仿宋_GB2312" w:eastAsia="仿宋_GB2312" w:hint="eastAsia"/>
          <w:szCs w:val="32"/>
        </w:rPr>
        <w:t>100</w:t>
      </w:r>
      <w:r w:rsidRPr="0080041B">
        <w:rPr>
          <w:rFonts w:ascii="仿宋_GB2312" w:eastAsia="仿宋_GB2312" w:hint="eastAsia"/>
          <w:szCs w:val="32"/>
        </w:rPr>
        <w:t>%</w:t>
      </w:r>
      <w:r w:rsidR="00C67DD3" w:rsidRPr="0080041B">
        <w:rPr>
          <w:rFonts w:ascii="仿宋_GB2312" w:eastAsia="仿宋_GB2312" w:hint="eastAsia"/>
          <w:szCs w:val="32"/>
        </w:rPr>
        <w:t>。</w:t>
      </w:r>
    </w:p>
    <w:p w:rsidR="00C67DD3" w:rsidRPr="0080041B" w:rsidRDefault="00C67DD3">
      <w:pPr>
        <w:spacing w:line="580" w:lineRule="exact"/>
        <w:ind w:firstLineChars="200" w:firstLine="640"/>
        <w:rPr>
          <w:rFonts w:ascii="仿宋_GB2312" w:eastAsia="仿宋_GB2312"/>
          <w:b/>
          <w:szCs w:val="32"/>
        </w:rPr>
      </w:pPr>
      <w:r w:rsidRPr="0080041B">
        <w:rPr>
          <w:rFonts w:ascii="仿宋_GB2312" w:eastAsia="仿宋_GB2312" w:hint="eastAsia"/>
          <w:szCs w:val="32"/>
        </w:rPr>
        <w:t>全年支出涉及因公出国（境）团组0个,累计0人次。</w:t>
      </w:r>
    </w:p>
    <w:p w:rsidR="00B97092" w:rsidRPr="0080041B" w:rsidRDefault="004D6A2F">
      <w:pPr>
        <w:spacing w:line="580" w:lineRule="exact"/>
        <w:ind w:firstLineChars="200" w:firstLine="640"/>
        <w:rPr>
          <w:rFonts w:ascii="仿宋_GB2312" w:eastAsia="仿宋_GB2312"/>
          <w:b/>
          <w:szCs w:val="32"/>
        </w:rPr>
      </w:pPr>
      <w:r w:rsidRPr="0080041B">
        <w:rPr>
          <w:rFonts w:ascii="仿宋_GB2312" w:eastAsia="仿宋_GB2312" w:hint="eastAsia"/>
          <w:szCs w:val="32"/>
        </w:rPr>
        <w:t>2</w:t>
      </w:r>
      <w:r w:rsidR="00A313C9" w:rsidRPr="0080041B">
        <w:rPr>
          <w:rFonts w:ascii="仿宋_GB2312" w:eastAsia="仿宋_GB2312" w:hint="eastAsia"/>
          <w:szCs w:val="32"/>
        </w:rPr>
        <w:t>.</w:t>
      </w:r>
      <w:r w:rsidRPr="0080041B">
        <w:rPr>
          <w:rFonts w:ascii="仿宋_GB2312" w:eastAsia="仿宋_GB2312" w:hint="eastAsia"/>
          <w:szCs w:val="32"/>
        </w:rPr>
        <w:t>公务用车购置及运行维护费年初预算为</w:t>
      </w:r>
      <w:r w:rsidR="00C67DD3" w:rsidRPr="0080041B">
        <w:rPr>
          <w:rFonts w:ascii="仿宋_GB2312" w:eastAsia="仿宋_GB2312" w:hint="eastAsia"/>
          <w:szCs w:val="32"/>
        </w:rPr>
        <w:t>86.2</w:t>
      </w:r>
      <w:r w:rsidRPr="0080041B">
        <w:rPr>
          <w:rFonts w:ascii="仿宋_GB2312" w:eastAsia="仿宋_GB2312" w:hint="eastAsia"/>
          <w:szCs w:val="32"/>
        </w:rPr>
        <w:t>万元，支出决算为</w:t>
      </w:r>
      <w:r w:rsidR="00C67DD3" w:rsidRPr="0080041B">
        <w:rPr>
          <w:rFonts w:ascii="仿宋_GB2312" w:eastAsia="仿宋_GB2312" w:hint="eastAsia"/>
          <w:szCs w:val="32"/>
        </w:rPr>
        <w:t>86.2</w:t>
      </w:r>
      <w:r w:rsidRPr="0080041B">
        <w:rPr>
          <w:rFonts w:ascii="仿宋_GB2312" w:eastAsia="仿宋_GB2312" w:hint="eastAsia"/>
          <w:szCs w:val="32"/>
        </w:rPr>
        <w:t>万元，与2021年预算基本持平，完成年初预算的</w:t>
      </w:r>
      <w:r w:rsidR="00C67DD3" w:rsidRPr="0080041B">
        <w:rPr>
          <w:rFonts w:ascii="仿宋_GB2312" w:eastAsia="仿宋_GB2312" w:hint="eastAsia"/>
          <w:szCs w:val="32"/>
        </w:rPr>
        <w:t>100</w:t>
      </w:r>
      <w:r w:rsidRPr="0080041B">
        <w:rPr>
          <w:rFonts w:ascii="仿宋_GB2312" w:eastAsia="仿宋_GB2312" w:hint="eastAsia"/>
          <w:szCs w:val="32"/>
        </w:rPr>
        <w:t>%</w:t>
      </w:r>
      <w:r w:rsidR="00C67DD3" w:rsidRPr="0080041B">
        <w:rPr>
          <w:rFonts w:ascii="仿宋_GB2312" w:eastAsia="仿宋_GB2312" w:hint="eastAsia"/>
          <w:szCs w:val="32"/>
        </w:rPr>
        <w:t>。</w:t>
      </w:r>
    </w:p>
    <w:p w:rsidR="004D6A2F" w:rsidRPr="0080041B" w:rsidRDefault="004D6A2F">
      <w:pPr>
        <w:spacing w:line="580" w:lineRule="exact"/>
        <w:ind w:firstLineChars="200" w:firstLine="640"/>
        <w:rPr>
          <w:rFonts w:ascii="仿宋_GB2312" w:eastAsia="仿宋_GB2312"/>
          <w:szCs w:val="32"/>
        </w:rPr>
      </w:pPr>
      <w:r w:rsidRPr="0080041B">
        <w:rPr>
          <w:rFonts w:ascii="仿宋_GB2312" w:eastAsia="仿宋_GB2312" w:hint="eastAsia"/>
          <w:szCs w:val="32"/>
        </w:rPr>
        <w:t>其中：公务用车购置费支出</w:t>
      </w:r>
      <w:r w:rsidR="00C67DD3" w:rsidRPr="0080041B">
        <w:rPr>
          <w:rFonts w:ascii="仿宋_GB2312" w:eastAsia="仿宋_GB2312" w:hint="eastAsia"/>
          <w:szCs w:val="32"/>
        </w:rPr>
        <w:t>50.86</w:t>
      </w:r>
      <w:r w:rsidRPr="0080041B">
        <w:rPr>
          <w:rFonts w:ascii="仿宋_GB2312" w:eastAsia="仿宋_GB2312" w:hint="eastAsia"/>
          <w:szCs w:val="32"/>
        </w:rPr>
        <w:t>万元，2021年</w:t>
      </w:r>
      <w:r w:rsidR="00C67DD3" w:rsidRPr="0080041B">
        <w:rPr>
          <w:rFonts w:ascii="仿宋_GB2312" w:eastAsia="仿宋_GB2312" w:hint="eastAsia"/>
          <w:szCs w:val="32"/>
        </w:rPr>
        <w:t>我</w:t>
      </w:r>
      <w:r w:rsidRPr="0080041B">
        <w:rPr>
          <w:rFonts w:ascii="仿宋_GB2312" w:eastAsia="仿宋_GB2312" w:hint="eastAsia"/>
          <w:szCs w:val="32"/>
        </w:rPr>
        <w:t>单位使用财政拨款购置公务用车</w:t>
      </w:r>
      <w:r w:rsidR="00C67DD3" w:rsidRPr="0080041B">
        <w:rPr>
          <w:rFonts w:ascii="仿宋_GB2312" w:eastAsia="仿宋_GB2312" w:hint="eastAsia"/>
          <w:szCs w:val="32"/>
        </w:rPr>
        <w:t>4</w:t>
      </w:r>
      <w:r w:rsidRPr="0080041B">
        <w:rPr>
          <w:rFonts w:ascii="仿宋_GB2312" w:eastAsia="仿宋_GB2312" w:hint="eastAsia"/>
          <w:szCs w:val="32"/>
        </w:rPr>
        <w:t>辆。公务用车运行维护费</w:t>
      </w:r>
      <w:r w:rsidR="00C67DD3" w:rsidRPr="0080041B">
        <w:rPr>
          <w:rFonts w:ascii="仿宋_GB2312" w:eastAsia="仿宋_GB2312" w:hint="eastAsia"/>
          <w:szCs w:val="32"/>
        </w:rPr>
        <w:t>35.52</w:t>
      </w:r>
      <w:r w:rsidRPr="0080041B">
        <w:rPr>
          <w:rFonts w:ascii="仿宋_GB2312" w:eastAsia="仿宋_GB2312" w:hint="eastAsia"/>
          <w:szCs w:val="32"/>
        </w:rPr>
        <w:t>万元，主要是按规定保留的公务用车的燃料费、维修费</w:t>
      </w:r>
      <w:r w:rsidR="00C67DD3" w:rsidRPr="0080041B">
        <w:rPr>
          <w:rFonts w:ascii="仿宋_GB2312" w:eastAsia="仿宋_GB2312" w:hint="eastAsia"/>
          <w:szCs w:val="32"/>
        </w:rPr>
        <w:t>、保险费</w:t>
      </w:r>
      <w:r w:rsidRPr="0080041B">
        <w:rPr>
          <w:rFonts w:ascii="仿宋_GB2312" w:eastAsia="仿宋_GB2312" w:hint="eastAsia"/>
          <w:szCs w:val="32"/>
        </w:rPr>
        <w:t>支出。截至2021年12月31日，</w:t>
      </w:r>
      <w:r w:rsidR="00C67DD3" w:rsidRPr="0080041B">
        <w:rPr>
          <w:rFonts w:ascii="仿宋_GB2312" w:eastAsia="仿宋_GB2312" w:hint="eastAsia"/>
          <w:szCs w:val="32"/>
        </w:rPr>
        <w:t>我</w:t>
      </w:r>
      <w:r w:rsidRPr="0080041B">
        <w:rPr>
          <w:rFonts w:ascii="仿宋_GB2312" w:eastAsia="仿宋_GB2312" w:hint="eastAsia"/>
          <w:szCs w:val="32"/>
        </w:rPr>
        <w:t>单位财政拨款开支运行维护费的公务用车保有量为</w:t>
      </w:r>
      <w:r w:rsidR="00C67DD3" w:rsidRPr="0080041B">
        <w:rPr>
          <w:rFonts w:ascii="仿宋_GB2312" w:eastAsia="仿宋_GB2312" w:hint="eastAsia"/>
          <w:szCs w:val="32"/>
        </w:rPr>
        <w:t>12</w:t>
      </w:r>
      <w:r w:rsidRPr="0080041B">
        <w:rPr>
          <w:rFonts w:ascii="仿宋_GB2312" w:eastAsia="仿宋_GB2312" w:hint="eastAsia"/>
          <w:szCs w:val="32"/>
        </w:rPr>
        <w:t>辆。</w:t>
      </w:r>
    </w:p>
    <w:p w:rsidR="005F2454" w:rsidRPr="0080041B" w:rsidRDefault="004D6A2F" w:rsidP="005F2454">
      <w:pPr>
        <w:spacing w:line="580" w:lineRule="exact"/>
        <w:ind w:firstLineChars="200" w:firstLine="640"/>
        <w:rPr>
          <w:rFonts w:ascii="仿宋_GB2312" w:eastAsia="仿宋_GB2312"/>
          <w:b/>
          <w:szCs w:val="32"/>
        </w:rPr>
      </w:pPr>
      <w:r w:rsidRPr="0080041B">
        <w:rPr>
          <w:rFonts w:ascii="仿宋_GB2312" w:eastAsia="仿宋_GB2312" w:hint="eastAsia"/>
          <w:szCs w:val="32"/>
        </w:rPr>
        <w:t>3</w:t>
      </w:r>
      <w:r w:rsidR="00A313C9" w:rsidRPr="0080041B">
        <w:rPr>
          <w:rFonts w:ascii="仿宋_GB2312" w:eastAsia="仿宋_GB2312" w:hint="eastAsia"/>
          <w:szCs w:val="32"/>
        </w:rPr>
        <w:t>.</w:t>
      </w:r>
      <w:r w:rsidRPr="0080041B">
        <w:rPr>
          <w:rFonts w:ascii="仿宋_GB2312" w:eastAsia="仿宋_GB2312" w:hint="eastAsia"/>
          <w:szCs w:val="32"/>
        </w:rPr>
        <w:t>公务接待费年初预算为</w:t>
      </w:r>
      <w:r w:rsidR="00C67DD3" w:rsidRPr="0080041B">
        <w:rPr>
          <w:rFonts w:ascii="仿宋_GB2312" w:eastAsia="仿宋_GB2312" w:hint="eastAsia"/>
          <w:szCs w:val="32"/>
        </w:rPr>
        <w:t>0</w:t>
      </w:r>
      <w:r w:rsidRPr="0080041B">
        <w:rPr>
          <w:rFonts w:ascii="仿宋_GB2312" w:eastAsia="仿宋_GB2312" w:hint="eastAsia"/>
          <w:szCs w:val="32"/>
        </w:rPr>
        <w:t>万元，支出决算为</w:t>
      </w:r>
      <w:r w:rsidR="00C67DD3" w:rsidRPr="0080041B">
        <w:rPr>
          <w:rFonts w:ascii="仿宋_GB2312" w:eastAsia="仿宋_GB2312" w:hint="eastAsia"/>
          <w:szCs w:val="32"/>
        </w:rPr>
        <w:t>0</w:t>
      </w:r>
      <w:r w:rsidRPr="0080041B">
        <w:rPr>
          <w:rFonts w:ascii="仿宋_GB2312" w:eastAsia="仿宋_GB2312" w:hint="eastAsia"/>
          <w:szCs w:val="32"/>
        </w:rPr>
        <w:t>万元，与2021年预算基本持平，完成年初预算的</w:t>
      </w:r>
      <w:r w:rsidR="00C67DD3" w:rsidRPr="0080041B">
        <w:rPr>
          <w:rFonts w:ascii="仿宋_GB2312" w:eastAsia="仿宋_GB2312" w:hint="eastAsia"/>
          <w:szCs w:val="32"/>
        </w:rPr>
        <w:t>100</w:t>
      </w:r>
      <w:r w:rsidRPr="0080041B">
        <w:rPr>
          <w:rFonts w:ascii="仿宋_GB2312" w:eastAsia="仿宋_GB2312" w:hint="eastAsia"/>
          <w:szCs w:val="32"/>
        </w:rPr>
        <w:t>%</w:t>
      </w:r>
      <w:r w:rsidR="00C67DD3" w:rsidRPr="0080041B">
        <w:rPr>
          <w:rFonts w:ascii="仿宋_GB2312" w:eastAsia="仿宋_GB2312" w:hint="eastAsia"/>
          <w:szCs w:val="32"/>
        </w:rPr>
        <w:t>。</w:t>
      </w:r>
    </w:p>
    <w:p w:rsidR="004D6A2F" w:rsidRPr="0080041B" w:rsidRDefault="004D6A2F">
      <w:pPr>
        <w:spacing w:line="580" w:lineRule="exact"/>
        <w:ind w:firstLineChars="200" w:firstLine="640"/>
        <w:rPr>
          <w:rFonts w:ascii="仿宋_GB2312" w:eastAsia="仿宋_GB2312"/>
          <w:szCs w:val="32"/>
        </w:rPr>
      </w:pPr>
      <w:r w:rsidRPr="0080041B">
        <w:rPr>
          <w:rFonts w:ascii="仿宋_GB2312" w:eastAsia="仿宋_GB2312" w:hint="eastAsia"/>
          <w:szCs w:val="32"/>
        </w:rPr>
        <w:t>其中：国内接待费</w:t>
      </w:r>
      <w:r w:rsidR="00C67DD3" w:rsidRPr="0080041B">
        <w:rPr>
          <w:rFonts w:ascii="仿宋_GB2312" w:eastAsia="仿宋_GB2312" w:hint="eastAsia"/>
          <w:szCs w:val="32"/>
        </w:rPr>
        <w:t>0</w:t>
      </w:r>
      <w:r w:rsidRPr="0080041B">
        <w:rPr>
          <w:rFonts w:ascii="仿宋_GB2312" w:eastAsia="仿宋_GB2312" w:hint="eastAsia"/>
          <w:szCs w:val="32"/>
        </w:rPr>
        <w:t>万元，共计接待</w:t>
      </w:r>
      <w:r w:rsidR="00C67DD3" w:rsidRPr="0080041B">
        <w:rPr>
          <w:rFonts w:ascii="仿宋_GB2312" w:eastAsia="仿宋_GB2312" w:hint="eastAsia"/>
          <w:szCs w:val="32"/>
        </w:rPr>
        <w:t>0批次、0</w:t>
      </w:r>
      <w:r w:rsidRPr="0080041B">
        <w:rPr>
          <w:rFonts w:ascii="仿宋_GB2312" w:eastAsia="仿宋_GB2312" w:hint="eastAsia"/>
          <w:szCs w:val="32"/>
        </w:rPr>
        <w:t>人次（含外事接待</w:t>
      </w:r>
      <w:r w:rsidR="00046FC3" w:rsidRPr="0080041B">
        <w:rPr>
          <w:rFonts w:ascii="仿宋_GB2312" w:eastAsia="仿宋_GB2312" w:hint="eastAsia"/>
          <w:szCs w:val="32"/>
        </w:rPr>
        <w:t xml:space="preserve"> </w:t>
      </w:r>
      <w:r w:rsidR="00C67DD3" w:rsidRPr="0080041B">
        <w:rPr>
          <w:rFonts w:ascii="仿宋_GB2312" w:eastAsia="仿宋_GB2312" w:hint="eastAsia"/>
          <w:szCs w:val="32"/>
        </w:rPr>
        <w:t>0</w:t>
      </w:r>
      <w:r w:rsidRPr="0080041B">
        <w:rPr>
          <w:rFonts w:ascii="仿宋_GB2312" w:eastAsia="仿宋_GB2312" w:hint="eastAsia"/>
          <w:szCs w:val="32"/>
        </w:rPr>
        <w:t>批次、</w:t>
      </w:r>
      <w:r w:rsidR="00C67DD3" w:rsidRPr="0080041B">
        <w:rPr>
          <w:rFonts w:ascii="仿宋_GB2312" w:eastAsia="仿宋_GB2312" w:hint="eastAsia"/>
          <w:szCs w:val="32"/>
        </w:rPr>
        <w:t>0</w:t>
      </w:r>
      <w:r w:rsidRPr="0080041B">
        <w:rPr>
          <w:rFonts w:ascii="仿宋_GB2312" w:eastAsia="仿宋_GB2312" w:hint="eastAsia"/>
          <w:szCs w:val="32"/>
        </w:rPr>
        <w:t>人次）；国（境）外接待费</w:t>
      </w:r>
      <w:r w:rsidR="00C67DD3" w:rsidRPr="0080041B">
        <w:rPr>
          <w:rFonts w:ascii="仿宋_GB2312" w:eastAsia="仿宋_GB2312" w:hint="eastAsia"/>
          <w:szCs w:val="32"/>
        </w:rPr>
        <w:t>0</w:t>
      </w:r>
      <w:r w:rsidRPr="0080041B">
        <w:rPr>
          <w:rFonts w:ascii="仿宋_GB2312" w:eastAsia="仿宋_GB2312" w:hint="eastAsia"/>
          <w:szCs w:val="32"/>
        </w:rPr>
        <w:t>万元，共计接待</w:t>
      </w:r>
      <w:r w:rsidR="0080041B" w:rsidRPr="0080041B">
        <w:rPr>
          <w:rFonts w:ascii="仿宋_GB2312" w:eastAsia="仿宋_GB2312" w:hint="eastAsia"/>
          <w:szCs w:val="32"/>
        </w:rPr>
        <w:t>0</w:t>
      </w:r>
      <w:r w:rsidRPr="0080041B">
        <w:rPr>
          <w:rFonts w:ascii="仿宋_GB2312" w:eastAsia="仿宋_GB2312" w:hint="eastAsia"/>
          <w:szCs w:val="32"/>
        </w:rPr>
        <w:t>批次、</w:t>
      </w:r>
      <w:r w:rsidR="0080041B" w:rsidRPr="0080041B">
        <w:rPr>
          <w:rFonts w:ascii="仿宋_GB2312" w:eastAsia="仿宋_GB2312" w:hint="eastAsia"/>
          <w:szCs w:val="32"/>
        </w:rPr>
        <w:t>0</w:t>
      </w:r>
      <w:r w:rsidRPr="0080041B">
        <w:rPr>
          <w:rFonts w:ascii="仿宋_GB2312" w:eastAsia="仿宋_GB2312" w:hint="eastAsia"/>
          <w:szCs w:val="32"/>
        </w:rPr>
        <w:t>人次。</w:t>
      </w:r>
    </w:p>
    <w:p w:rsidR="004D6A2F" w:rsidRPr="005E4A33" w:rsidRDefault="00CF112E">
      <w:pPr>
        <w:spacing w:line="580" w:lineRule="exact"/>
        <w:ind w:firstLineChars="200" w:firstLine="640"/>
        <w:rPr>
          <w:rFonts w:ascii="黑体" w:eastAsia="黑体" w:hAnsi="黑体"/>
          <w:szCs w:val="32"/>
        </w:rPr>
      </w:pPr>
      <w:r>
        <w:rPr>
          <w:rFonts w:ascii="黑体" w:eastAsia="黑体" w:hAnsi="黑体" w:hint="eastAsia"/>
          <w:szCs w:val="32"/>
        </w:rPr>
        <w:t>八、政府性基金预算财政拨款收入支出决算情况</w:t>
      </w:r>
    </w:p>
    <w:p w:rsidR="004D6A2F" w:rsidRPr="0080041B"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lastRenderedPageBreak/>
        <w:t>2021年度政府性基金预算财政拨款年初结转和结余</w:t>
      </w:r>
      <w:r w:rsidR="00AC5BE6">
        <w:rPr>
          <w:rFonts w:ascii="仿宋_GB2312" w:eastAsia="仿宋_GB2312" w:hint="eastAsia"/>
          <w:szCs w:val="32"/>
        </w:rPr>
        <w:t>0</w:t>
      </w:r>
      <w:r w:rsidR="00046FC3">
        <w:rPr>
          <w:rFonts w:ascii="仿宋_GB2312" w:eastAsia="仿宋_GB2312" w:hint="eastAsia"/>
          <w:szCs w:val="32"/>
        </w:rPr>
        <w:t xml:space="preserve">    </w:t>
      </w:r>
      <w:r w:rsidRPr="005E4A33">
        <w:rPr>
          <w:rFonts w:ascii="仿宋_GB2312" w:eastAsia="仿宋_GB2312" w:hint="eastAsia"/>
          <w:szCs w:val="32"/>
        </w:rPr>
        <w:t>万元，本年收入</w:t>
      </w:r>
      <w:r w:rsidR="00AC5BE6">
        <w:rPr>
          <w:rFonts w:ascii="仿宋_GB2312" w:eastAsia="仿宋_GB2312" w:hint="eastAsia"/>
          <w:szCs w:val="32"/>
        </w:rPr>
        <w:t>1331.75</w:t>
      </w:r>
      <w:r w:rsidRPr="005E4A33">
        <w:rPr>
          <w:rFonts w:ascii="仿宋_GB2312" w:eastAsia="仿宋_GB2312" w:hint="eastAsia"/>
          <w:szCs w:val="32"/>
        </w:rPr>
        <w:t>万元，本年支出</w:t>
      </w:r>
      <w:r w:rsidR="00AC5BE6">
        <w:rPr>
          <w:rFonts w:ascii="仿宋_GB2312" w:eastAsia="仿宋_GB2312" w:hint="eastAsia"/>
          <w:szCs w:val="32"/>
        </w:rPr>
        <w:t>1331.75</w:t>
      </w:r>
      <w:r w:rsidRPr="005E4A33">
        <w:rPr>
          <w:rFonts w:ascii="仿宋_GB2312" w:eastAsia="仿宋_GB2312" w:hint="eastAsia"/>
          <w:szCs w:val="32"/>
        </w:rPr>
        <w:t>万元，年末结转和结余</w:t>
      </w:r>
      <w:r w:rsidR="00AC5BE6">
        <w:rPr>
          <w:rFonts w:ascii="仿宋_GB2312" w:eastAsia="仿宋_GB2312" w:hint="eastAsia"/>
          <w:szCs w:val="32"/>
        </w:rPr>
        <w:t>0</w:t>
      </w:r>
      <w:r w:rsidRPr="005E4A33">
        <w:rPr>
          <w:rFonts w:ascii="仿宋_GB2312" w:eastAsia="仿宋_GB2312" w:hint="eastAsia"/>
          <w:szCs w:val="32"/>
        </w:rPr>
        <w:t>万元。</w:t>
      </w:r>
      <w:r w:rsidRPr="0080041B">
        <w:rPr>
          <w:rFonts w:ascii="仿宋_GB2312" w:eastAsia="仿宋_GB2312" w:hint="eastAsia"/>
          <w:szCs w:val="32"/>
        </w:rPr>
        <w:t>支出具体情况如下：</w:t>
      </w:r>
    </w:p>
    <w:p w:rsidR="0097329C" w:rsidRDefault="0097329C" w:rsidP="0097329C">
      <w:pPr>
        <w:spacing w:line="580" w:lineRule="exact"/>
        <w:ind w:firstLineChars="200" w:firstLine="640"/>
        <w:rPr>
          <w:rFonts w:ascii="仿宋_GB2312" w:eastAsia="仿宋_GB2312"/>
          <w:szCs w:val="32"/>
        </w:rPr>
      </w:pPr>
      <w:r>
        <w:rPr>
          <w:rFonts w:ascii="仿宋_GB2312" w:eastAsia="仿宋_GB2312" w:hint="eastAsia"/>
          <w:szCs w:val="32"/>
        </w:rPr>
        <w:t>（一）</w:t>
      </w:r>
      <w:r w:rsidRPr="0080041B">
        <w:rPr>
          <w:rFonts w:ascii="仿宋_GB2312" w:eastAsia="仿宋_GB2312" w:hint="eastAsia"/>
          <w:szCs w:val="32"/>
        </w:rPr>
        <w:t>城乡社区支出（类）国有土地使用权出让收入安排的支出（款）城市建设支出（项）</w:t>
      </w:r>
      <w:r w:rsidR="00461261" w:rsidRPr="005E4A33">
        <w:rPr>
          <w:rFonts w:ascii="仿宋_GB2312" w:eastAsia="仿宋_GB2312" w:hAnsi="宋体" w:cs="Courier New" w:hint="eastAsia"/>
          <w:szCs w:val="32"/>
        </w:rPr>
        <w:t>。</w:t>
      </w:r>
      <w:r w:rsidR="00461261" w:rsidRPr="005E4A33">
        <w:rPr>
          <w:rFonts w:ascii="仿宋_GB2312" w:eastAsia="仿宋_GB2312" w:hint="eastAsia"/>
          <w:szCs w:val="32"/>
        </w:rPr>
        <w:t>年初预算为</w:t>
      </w:r>
      <w:r w:rsidR="003331DC" w:rsidRPr="0080041B">
        <w:rPr>
          <w:rFonts w:ascii="仿宋_GB2312" w:eastAsia="仿宋_GB2312" w:hint="eastAsia"/>
          <w:szCs w:val="32"/>
        </w:rPr>
        <w:t>1027.05</w:t>
      </w:r>
      <w:r w:rsidR="00461261" w:rsidRPr="005E4A33">
        <w:rPr>
          <w:rFonts w:ascii="仿宋_GB2312" w:eastAsia="仿宋_GB2312" w:hint="eastAsia"/>
          <w:szCs w:val="32"/>
        </w:rPr>
        <w:t>万元</w:t>
      </w:r>
      <w:r w:rsidRPr="0080041B">
        <w:rPr>
          <w:rFonts w:ascii="仿宋_GB2312" w:eastAsia="仿宋_GB2312" w:hint="eastAsia"/>
          <w:szCs w:val="32"/>
        </w:rPr>
        <w:t>，支出决算为1027.05万元</w:t>
      </w:r>
      <w:r w:rsidR="003331DC" w:rsidRPr="005E4A33">
        <w:rPr>
          <w:rFonts w:ascii="仿宋_GB2312" w:eastAsia="仿宋_GB2312" w:hint="eastAsia"/>
          <w:szCs w:val="32"/>
        </w:rPr>
        <w:t>，完成年初预算的</w:t>
      </w:r>
      <w:r w:rsidR="003331DC">
        <w:rPr>
          <w:rFonts w:ascii="仿宋_GB2312" w:eastAsia="仿宋_GB2312" w:hint="eastAsia"/>
          <w:szCs w:val="32"/>
        </w:rPr>
        <w:t>100</w:t>
      </w:r>
      <w:r w:rsidR="003331DC" w:rsidRPr="005E4A33">
        <w:rPr>
          <w:rFonts w:ascii="仿宋_GB2312" w:eastAsia="仿宋_GB2312" w:hint="eastAsia"/>
          <w:szCs w:val="32"/>
        </w:rPr>
        <w:t>%</w:t>
      </w:r>
      <w:r w:rsidR="003331DC">
        <w:rPr>
          <w:rFonts w:ascii="仿宋_GB2312" w:eastAsia="仿宋_GB2312" w:hint="eastAsia"/>
          <w:szCs w:val="32"/>
        </w:rPr>
        <w:t>。</w:t>
      </w:r>
      <w:r w:rsidR="003331DC" w:rsidRPr="005E4A33">
        <w:rPr>
          <w:rFonts w:ascii="仿宋_GB2312" w:eastAsia="仿宋_GB2312" w:hint="eastAsia"/>
          <w:szCs w:val="32"/>
        </w:rPr>
        <w:t>与年初预算基本持平</w:t>
      </w:r>
      <w:r w:rsidRPr="0080041B">
        <w:rPr>
          <w:rFonts w:ascii="仿宋_GB2312" w:eastAsia="仿宋_GB2312" w:hint="eastAsia"/>
          <w:szCs w:val="32"/>
        </w:rPr>
        <w:t>。</w:t>
      </w:r>
    </w:p>
    <w:p w:rsidR="0097329C" w:rsidRDefault="0097329C" w:rsidP="003331DC">
      <w:pPr>
        <w:spacing w:line="580" w:lineRule="exact"/>
        <w:ind w:firstLineChars="200" w:firstLine="640"/>
        <w:rPr>
          <w:rFonts w:ascii="仿宋_GB2312" w:eastAsia="仿宋_GB2312"/>
          <w:szCs w:val="32"/>
        </w:rPr>
      </w:pPr>
      <w:r>
        <w:rPr>
          <w:rFonts w:ascii="仿宋_GB2312" w:eastAsia="仿宋_GB2312" w:hint="eastAsia"/>
          <w:szCs w:val="32"/>
        </w:rPr>
        <w:t>（二）</w:t>
      </w:r>
      <w:r w:rsidRPr="0080041B">
        <w:rPr>
          <w:rFonts w:ascii="仿宋_GB2312" w:eastAsia="仿宋_GB2312" w:hint="eastAsia"/>
          <w:szCs w:val="32"/>
        </w:rPr>
        <w:t>城乡社区支出（类）国有土地使用权出让收入安排的支出（款）农村基础设施建设支出（项）</w:t>
      </w:r>
      <w:r w:rsidR="00461261" w:rsidRPr="005E4A33">
        <w:rPr>
          <w:rFonts w:ascii="仿宋_GB2312" w:eastAsia="仿宋_GB2312" w:hAnsi="宋体" w:cs="Courier New" w:hint="eastAsia"/>
          <w:szCs w:val="32"/>
        </w:rPr>
        <w:t>。</w:t>
      </w:r>
      <w:r w:rsidR="00461261" w:rsidRPr="005E4A33">
        <w:rPr>
          <w:rFonts w:ascii="仿宋_GB2312" w:eastAsia="仿宋_GB2312" w:hint="eastAsia"/>
          <w:szCs w:val="32"/>
        </w:rPr>
        <w:t>年初预算为</w:t>
      </w:r>
      <w:r w:rsidR="003331DC" w:rsidRPr="0080041B">
        <w:rPr>
          <w:rFonts w:ascii="仿宋_GB2312" w:eastAsia="仿宋_GB2312" w:hint="eastAsia"/>
          <w:szCs w:val="32"/>
        </w:rPr>
        <w:t>193.03</w:t>
      </w:r>
      <w:r w:rsidR="00461261" w:rsidRPr="005E4A33">
        <w:rPr>
          <w:rFonts w:ascii="仿宋_GB2312" w:eastAsia="仿宋_GB2312" w:hint="eastAsia"/>
          <w:szCs w:val="32"/>
        </w:rPr>
        <w:t>万元</w:t>
      </w:r>
      <w:r w:rsidRPr="0080041B">
        <w:rPr>
          <w:rFonts w:ascii="仿宋_GB2312" w:eastAsia="仿宋_GB2312" w:hint="eastAsia"/>
          <w:szCs w:val="32"/>
        </w:rPr>
        <w:t>，支出决算为193.03万元</w:t>
      </w:r>
      <w:r w:rsidR="003331DC" w:rsidRPr="005E4A33">
        <w:rPr>
          <w:rFonts w:ascii="仿宋_GB2312" w:eastAsia="仿宋_GB2312" w:hint="eastAsia"/>
          <w:szCs w:val="32"/>
        </w:rPr>
        <w:t>，完成年初预算的</w:t>
      </w:r>
      <w:r w:rsidR="003331DC">
        <w:rPr>
          <w:rFonts w:ascii="仿宋_GB2312" w:eastAsia="仿宋_GB2312" w:hint="eastAsia"/>
          <w:szCs w:val="32"/>
        </w:rPr>
        <w:t>100</w:t>
      </w:r>
      <w:r w:rsidR="003331DC" w:rsidRPr="005E4A33">
        <w:rPr>
          <w:rFonts w:ascii="仿宋_GB2312" w:eastAsia="仿宋_GB2312" w:hint="eastAsia"/>
          <w:szCs w:val="32"/>
        </w:rPr>
        <w:t>%</w:t>
      </w:r>
      <w:r w:rsidR="003331DC">
        <w:rPr>
          <w:rFonts w:ascii="仿宋_GB2312" w:eastAsia="仿宋_GB2312" w:hint="eastAsia"/>
          <w:szCs w:val="32"/>
        </w:rPr>
        <w:t>。</w:t>
      </w:r>
      <w:r w:rsidR="003331DC" w:rsidRPr="005E4A33">
        <w:rPr>
          <w:rFonts w:ascii="仿宋_GB2312" w:eastAsia="仿宋_GB2312" w:hint="eastAsia"/>
          <w:szCs w:val="32"/>
        </w:rPr>
        <w:t>与年初预算基本持平</w:t>
      </w:r>
      <w:r w:rsidR="003331DC" w:rsidRPr="0080041B">
        <w:rPr>
          <w:rFonts w:ascii="仿宋_GB2312" w:eastAsia="仿宋_GB2312" w:hint="eastAsia"/>
          <w:szCs w:val="32"/>
        </w:rPr>
        <w:t>。</w:t>
      </w:r>
    </w:p>
    <w:p w:rsidR="003331DC" w:rsidRDefault="0097329C" w:rsidP="003331DC">
      <w:pPr>
        <w:spacing w:line="580" w:lineRule="exact"/>
        <w:ind w:firstLineChars="200" w:firstLine="640"/>
        <w:rPr>
          <w:rFonts w:ascii="仿宋_GB2312" w:eastAsia="仿宋_GB2312"/>
          <w:szCs w:val="32"/>
        </w:rPr>
      </w:pPr>
      <w:r>
        <w:rPr>
          <w:rFonts w:ascii="仿宋_GB2312" w:eastAsia="仿宋_GB2312" w:hint="eastAsia"/>
          <w:szCs w:val="32"/>
        </w:rPr>
        <w:t>（三）</w:t>
      </w:r>
      <w:r w:rsidRPr="0080041B">
        <w:rPr>
          <w:rFonts w:ascii="仿宋_GB2312" w:eastAsia="仿宋_GB2312" w:hint="eastAsia"/>
          <w:szCs w:val="32"/>
        </w:rPr>
        <w:t>城乡社区支出（类）国有土地使用权出让收入安排的支出（款）其他国有土地使用权出让收入安排的支出（项）</w:t>
      </w:r>
      <w:r w:rsidR="00461261" w:rsidRPr="005E4A33">
        <w:rPr>
          <w:rFonts w:ascii="仿宋_GB2312" w:eastAsia="仿宋_GB2312" w:hAnsi="宋体" w:cs="Courier New" w:hint="eastAsia"/>
          <w:szCs w:val="32"/>
        </w:rPr>
        <w:t>。</w:t>
      </w:r>
      <w:r w:rsidR="00461261" w:rsidRPr="005E4A33">
        <w:rPr>
          <w:rFonts w:ascii="仿宋_GB2312" w:eastAsia="仿宋_GB2312" w:hint="eastAsia"/>
          <w:szCs w:val="32"/>
        </w:rPr>
        <w:t>年初预算为</w:t>
      </w:r>
      <w:r w:rsidR="003331DC" w:rsidRPr="0080041B">
        <w:rPr>
          <w:rFonts w:ascii="仿宋_GB2312" w:eastAsia="仿宋_GB2312" w:hint="eastAsia"/>
          <w:szCs w:val="32"/>
        </w:rPr>
        <w:t>49.16</w:t>
      </w:r>
      <w:r w:rsidR="00461261" w:rsidRPr="005E4A33">
        <w:rPr>
          <w:rFonts w:ascii="仿宋_GB2312" w:eastAsia="仿宋_GB2312" w:hint="eastAsia"/>
          <w:szCs w:val="32"/>
        </w:rPr>
        <w:t>万元</w:t>
      </w:r>
      <w:r w:rsidRPr="0080041B">
        <w:rPr>
          <w:rFonts w:ascii="仿宋_GB2312" w:eastAsia="仿宋_GB2312" w:hint="eastAsia"/>
          <w:szCs w:val="32"/>
        </w:rPr>
        <w:t>，支出决算为49.16万元</w:t>
      </w:r>
      <w:r w:rsidR="003331DC" w:rsidRPr="005E4A33">
        <w:rPr>
          <w:rFonts w:ascii="仿宋_GB2312" w:eastAsia="仿宋_GB2312" w:hint="eastAsia"/>
          <w:szCs w:val="32"/>
        </w:rPr>
        <w:t>，完成年初预算的</w:t>
      </w:r>
      <w:r w:rsidR="003331DC">
        <w:rPr>
          <w:rFonts w:ascii="仿宋_GB2312" w:eastAsia="仿宋_GB2312" w:hint="eastAsia"/>
          <w:szCs w:val="32"/>
        </w:rPr>
        <w:t>100</w:t>
      </w:r>
      <w:r w:rsidR="003331DC" w:rsidRPr="005E4A33">
        <w:rPr>
          <w:rFonts w:ascii="仿宋_GB2312" w:eastAsia="仿宋_GB2312" w:hint="eastAsia"/>
          <w:szCs w:val="32"/>
        </w:rPr>
        <w:t>%</w:t>
      </w:r>
      <w:r w:rsidR="003331DC">
        <w:rPr>
          <w:rFonts w:ascii="仿宋_GB2312" w:eastAsia="仿宋_GB2312" w:hint="eastAsia"/>
          <w:szCs w:val="32"/>
        </w:rPr>
        <w:t>。</w:t>
      </w:r>
      <w:r w:rsidR="003331DC" w:rsidRPr="005E4A33">
        <w:rPr>
          <w:rFonts w:ascii="仿宋_GB2312" w:eastAsia="仿宋_GB2312" w:hint="eastAsia"/>
          <w:szCs w:val="32"/>
        </w:rPr>
        <w:t>与年初预算基本持平</w:t>
      </w:r>
      <w:r w:rsidR="003331DC" w:rsidRPr="0080041B">
        <w:rPr>
          <w:rFonts w:ascii="仿宋_GB2312" w:eastAsia="仿宋_GB2312" w:hint="eastAsia"/>
          <w:szCs w:val="32"/>
        </w:rPr>
        <w:t>。</w:t>
      </w:r>
    </w:p>
    <w:p w:rsidR="003331DC" w:rsidRDefault="0097329C" w:rsidP="003331DC">
      <w:pPr>
        <w:spacing w:line="580" w:lineRule="exact"/>
        <w:ind w:firstLineChars="200" w:firstLine="640"/>
        <w:rPr>
          <w:rFonts w:ascii="仿宋_GB2312" w:eastAsia="仿宋_GB2312"/>
          <w:szCs w:val="32"/>
        </w:rPr>
      </w:pPr>
      <w:r>
        <w:rPr>
          <w:rFonts w:ascii="仿宋_GB2312" w:eastAsia="仿宋_GB2312" w:hint="eastAsia"/>
          <w:szCs w:val="32"/>
        </w:rPr>
        <w:t>（四）</w:t>
      </w:r>
      <w:r w:rsidRPr="0080041B">
        <w:rPr>
          <w:rFonts w:ascii="仿宋_GB2312" w:eastAsia="仿宋_GB2312" w:hint="eastAsia"/>
          <w:szCs w:val="32"/>
        </w:rPr>
        <w:t>城乡社区支出（类）城市基础设施配套费安排的支出（款）其他城市基础设施配套费安排的支出（项）</w:t>
      </w:r>
      <w:r w:rsidR="00461261" w:rsidRPr="005E4A33">
        <w:rPr>
          <w:rFonts w:ascii="仿宋_GB2312" w:eastAsia="仿宋_GB2312" w:hAnsi="宋体" w:cs="Courier New" w:hint="eastAsia"/>
          <w:szCs w:val="32"/>
        </w:rPr>
        <w:t>。</w:t>
      </w:r>
      <w:r w:rsidR="00461261" w:rsidRPr="005E4A33">
        <w:rPr>
          <w:rFonts w:ascii="仿宋_GB2312" w:eastAsia="仿宋_GB2312" w:hint="eastAsia"/>
          <w:szCs w:val="32"/>
        </w:rPr>
        <w:t>年初预算为</w:t>
      </w:r>
      <w:r w:rsidR="003331DC" w:rsidRPr="0080041B">
        <w:rPr>
          <w:rFonts w:ascii="仿宋_GB2312" w:eastAsia="仿宋_GB2312" w:hint="eastAsia"/>
          <w:szCs w:val="32"/>
        </w:rPr>
        <w:t>62.51</w:t>
      </w:r>
      <w:r w:rsidR="00461261" w:rsidRPr="005E4A33">
        <w:rPr>
          <w:rFonts w:ascii="仿宋_GB2312" w:eastAsia="仿宋_GB2312" w:hint="eastAsia"/>
          <w:szCs w:val="32"/>
        </w:rPr>
        <w:t>万元</w:t>
      </w:r>
      <w:r w:rsidRPr="0080041B">
        <w:rPr>
          <w:rFonts w:ascii="仿宋_GB2312" w:eastAsia="仿宋_GB2312" w:hint="eastAsia"/>
          <w:szCs w:val="32"/>
        </w:rPr>
        <w:t>，支出决算为62.51万元</w:t>
      </w:r>
      <w:r w:rsidR="003331DC" w:rsidRPr="005E4A33">
        <w:rPr>
          <w:rFonts w:ascii="仿宋_GB2312" w:eastAsia="仿宋_GB2312" w:hint="eastAsia"/>
          <w:szCs w:val="32"/>
        </w:rPr>
        <w:t>，完成年初预算的</w:t>
      </w:r>
      <w:r w:rsidR="003331DC">
        <w:rPr>
          <w:rFonts w:ascii="仿宋_GB2312" w:eastAsia="仿宋_GB2312" w:hint="eastAsia"/>
          <w:szCs w:val="32"/>
        </w:rPr>
        <w:t>100</w:t>
      </w:r>
      <w:r w:rsidR="003331DC" w:rsidRPr="005E4A33">
        <w:rPr>
          <w:rFonts w:ascii="仿宋_GB2312" w:eastAsia="仿宋_GB2312" w:hint="eastAsia"/>
          <w:szCs w:val="32"/>
        </w:rPr>
        <w:t>%</w:t>
      </w:r>
      <w:r w:rsidR="003331DC">
        <w:rPr>
          <w:rFonts w:ascii="仿宋_GB2312" w:eastAsia="仿宋_GB2312" w:hint="eastAsia"/>
          <w:szCs w:val="32"/>
        </w:rPr>
        <w:t>。</w:t>
      </w:r>
      <w:r w:rsidR="003331DC" w:rsidRPr="005E4A33">
        <w:rPr>
          <w:rFonts w:ascii="仿宋_GB2312" w:eastAsia="仿宋_GB2312" w:hint="eastAsia"/>
          <w:szCs w:val="32"/>
        </w:rPr>
        <w:t>与年初预算基本持平</w:t>
      </w:r>
      <w:r w:rsidR="003331DC" w:rsidRPr="0080041B">
        <w:rPr>
          <w:rFonts w:ascii="仿宋_GB2312" w:eastAsia="仿宋_GB2312" w:hint="eastAsia"/>
          <w:szCs w:val="32"/>
        </w:rPr>
        <w:t>。</w:t>
      </w:r>
    </w:p>
    <w:p w:rsidR="004D6A2F" w:rsidRPr="005E4A33" w:rsidRDefault="004D6A2F">
      <w:pPr>
        <w:spacing w:line="580" w:lineRule="exact"/>
        <w:ind w:firstLineChars="200" w:firstLine="640"/>
        <w:rPr>
          <w:rFonts w:ascii="黑体" w:eastAsia="黑体" w:hAnsi="黑体"/>
          <w:szCs w:val="32"/>
        </w:rPr>
      </w:pPr>
      <w:r w:rsidRPr="005E4A33">
        <w:rPr>
          <w:rFonts w:ascii="黑体" w:eastAsia="黑体" w:hAnsi="黑体" w:hint="eastAsia"/>
          <w:szCs w:val="32"/>
        </w:rPr>
        <w:t>九、国有资本经营预算财政拨款支出决算情况说明</w:t>
      </w:r>
    </w:p>
    <w:p w:rsidR="004D6A2F" w:rsidRPr="0080041B" w:rsidRDefault="004D6A2F">
      <w:pPr>
        <w:spacing w:line="580" w:lineRule="exact"/>
        <w:ind w:firstLineChars="200" w:firstLine="640"/>
        <w:rPr>
          <w:rFonts w:ascii="仿宋_GB2312" w:eastAsia="仿宋_GB2312"/>
          <w:szCs w:val="32"/>
        </w:rPr>
      </w:pPr>
      <w:r w:rsidRPr="005E4A33">
        <w:rPr>
          <w:rFonts w:ascii="仿宋_GB2312" w:eastAsia="仿宋_GB2312" w:hint="eastAsia"/>
          <w:szCs w:val="32"/>
        </w:rPr>
        <w:t>2021年度国有资本经营预算财政拨款支出年初预算为</w:t>
      </w:r>
      <w:r w:rsidR="00AC5BE6">
        <w:rPr>
          <w:rFonts w:ascii="仿宋_GB2312" w:eastAsia="仿宋_GB2312" w:hint="eastAsia"/>
          <w:szCs w:val="32"/>
        </w:rPr>
        <w:lastRenderedPageBreak/>
        <w:t>0</w:t>
      </w:r>
      <w:r w:rsidR="00E14BFD">
        <w:rPr>
          <w:rFonts w:ascii="仿宋_GB2312" w:eastAsia="仿宋_GB2312" w:hint="eastAsia"/>
          <w:szCs w:val="32"/>
        </w:rPr>
        <w:t>.23</w:t>
      </w:r>
      <w:r w:rsidRPr="005E4A33">
        <w:rPr>
          <w:rFonts w:ascii="仿宋_GB2312" w:eastAsia="仿宋_GB2312" w:hint="eastAsia"/>
          <w:szCs w:val="32"/>
        </w:rPr>
        <w:t>万元，支出决算为</w:t>
      </w:r>
      <w:r w:rsidR="00AC5BE6">
        <w:rPr>
          <w:rFonts w:ascii="仿宋_GB2312" w:eastAsia="仿宋_GB2312" w:hint="eastAsia"/>
          <w:szCs w:val="32"/>
        </w:rPr>
        <w:t>0.23</w:t>
      </w:r>
      <w:r w:rsidRPr="005E4A33">
        <w:rPr>
          <w:rFonts w:ascii="仿宋_GB2312" w:eastAsia="仿宋_GB2312" w:hint="eastAsia"/>
          <w:szCs w:val="32"/>
        </w:rPr>
        <w:t>万元</w:t>
      </w:r>
      <w:r w:rsidR="0080041B" w:rsidRPr="0080041B">
        <w:rPr>
          <w:rFonts w:ascii="仿宋_GB2312" w:eastAsia="仿宋_GB2312" w:hint="eastAsia"/>
          <w:szCs w:val="32"/>
        </w:rPr>
        <w:t>，</w:t>
      </w:r>
      <w:r w:rsidR="00E14BFD" w:rsidRPr="005E4A33">
        <w:rPr>
          <w:rFonts w:ascii="仿宋_GB2312" w:eastAsia="仿宋_GB2312" w:hint="eastAsia"/>
          <w:szCs w:val="32"/>
        </w:rPr>
        <w:t>完成年初预算的</w:t>
      </w:r>
      <w:r w:rsidR="00E14BFD">
        <w:rPr>
          <w:rFonts w:ascii="仿宋_GB2312" w:eastAsia="仿宋_GB2312" w:hint="eastAsia"/>
          <w:szCs w:val="32"/>
        </w:rPr>
        <w:t>100</w:t>
      </w:r>
      <w:r w:rsidR="00E14BFD" w:rsidRPr="005E4A33">
        <w:rPr>
          <w:rFonts w:ascii="仿宋_GB2312" w:eastAsia="仿宋_GB2312" w:hint="eastAsia"/>
          <w:szCs w:val="32"/>
        </w:rPr>
        <w:t>%</w:t>
      </w:r>
      <w:r w:rsidR="00E14BFD">
        <w:rPr>
          <w:rFonts w:ascii="仿宋_GB2312" w:eastAsia="仿宋_GB2312" w:hint="eastAsia"/>
          <w:szCs w:val="32"/>
        </w:rPr>
        <w:t>。</w:t>
      </w:r>
      <w:r w:rsidR="00E14BFD" w:rsidRPr="005E4A33">
        <w:rPr>
          <w:rFonts w:ascii="仿宋_GB2312" w:eastAsia="仿宋_GB2312" w:hint="eastAsia"/>
          <w:szCs w:val="32"/>
        </w:rPr>
        <w:t>与年初预算基本持平</w:t>
      </w:r>
      <w:r w:rsidR="00E14BFD" w:rsidRPr="0080041B">
        <w:rPr>
          <w:rFonts w:ascii="仿宋_GB2312" w:eastAsia="仿宋_GB2312" w:hint="eastAsia"/>
          <w:szCs w:val="32"/>
        </w:rPr>
        <w:t>。</w:t>
      </w:r>
      <w:r w:rsidRPr="0080041B">
        <w:rPr>
          <w:rFonts w:ascii="仿宋_GB2312" w:eastAsia="仿宋_GB2312" w:hint="eastAsia"/>
          <w:szCs w:val="32"/>
        </w:rPr>
        <w:t>其中：</w:t>
      </w:r>
    </w:p>
    <w:p w:rsidR="004D6A2F" w:rsidRPr="0080041B" w:rsidRDefault="004D6A2F" w:rsidP="0080041B">
      <w:pPr>
        <w:spacing w:line="580" w:lineRule="exact"/>
        <w:ind w:firstLineChars="200" w:firstLine="640"/>
        <w:rPr>
          <w:rFonts w:ascii="仿宋_GB2312" w:eastAsia="仿宋_GB2312"/>
          <w:szCs w:val="32"/>
        </w:rPr>
      </w:pPr>
      <w:r w:rsidRPr="0080041B">
        <w:rPr>
          <w:rFonts w:ascii="仿宋_GB2312" w:eastAsia="仿宋_GB2312" w:hint="eastAsia"/>
          <w:szCs w:val="32"/>
        </w:rPr>
        <w:t>（一）国有资本经营预算支出（类）解决历史遗留问题及改革成本支出（款）</w:t>
      </w:r>
      <w:r w:rsidR="0080041B" w:rsidRPr="0080041B">
        <w:rPr>
          <w:rFonts w:ascii="仿宋_GB2312" w:eastAsia="仿宋_GB2312" w:hint="eastAsia"/>
          <w:szCs w:val="32"/>
        </w:rPr>
        <w:t>国有企业退休人员社会化管理补助支出</w:t>
      </w:r>
      <w:r w:rsidRPr="0080041B">
        <w:rPr>
          <w:rFonts w:ascii="仿宋_GB2312" w:eastAsia="仿宋_GB2312" w:hint="eastAsia"/>
          <w:szCs w:val="32"/>
        </w:rPr>
        <w:t>（项）</w:t>
      </w:r>
      <w:r w:rsidR="00E14BFD">
        <w:rPr>
          <w:rFonts w:ascii="仿宋_GB2312" w:eastAsia="仿宋_GB2312" w:hint="eastAsia"/>
          <w:szCs w:val="32"/>
        </w:rPr>
        <w:t>。</w:t>
      </w:r>
      <w:r w:rsidR="00E14BFD" w:rsidRPr="005E4A33">
        <w:rPr>
          <w:rFonts w:ascii="仿宋_GB2312" w:eastAsia="仿宋_GB2312" w:hint="eastAsia"/>
          <w:szCs w:val="32"/>
        </w:rPr>
        <w:t>年初预算为</w:t>
      </w:r>
      <w:r w:rsidR="00E14BFD">
        <w:rPr>
          <w:rFonts w:ascii="仿宋_GB2312" w:eastAsia="仿宋_GB2312" w:hint="eastAsia"/>
          <w:szCs w:val="32"/>
        </w:rPr>
        <w:t>0.23</w:t>
      </w:r>
      <w:r w:rsidR="00E14BFD" w:rsidRPr="005E4A33">
        <w:rPr>
          <w:rFonts w:ascii="仿宋_GB2312" w:eastAsia="仿宋_GB2312" w:hint="eastAsia"/>
          <w:szCs w:val="32"/>
        </w:rPr>
        <w:t>万元，支出决算为</w:t>
      </w:r>
      <w:r w:rsidR="00E14BFD">
        <w:rPr>
          <w:rFonts w:ascii="仿宋_GB2312" w:eastAsia="仿宋_GB2312" w:hint="eastAsia"/>
          <w:szCs w:val="32"/>
        </w:rPr>
        <w:t>0.23</w:t>
      </w:r>
      <w:r w:rsidR="00E14BFD" w:rsidRPr="005E4A33">
        <w:rPr>
          <w:rFonts w:ascii="仿宋_GB2312" w:eastAsia="仿宋_GB2312" w:hint="eastAsia"/>
          <w:szCs w:val="32"/>
        </w:rPr>
        <w:t>万元</w:t>
      </w:r>
      <w:r w:rsidR="00E14BFD" w:rsidRPr="0080041B">
        <w:rPr>
          <w:rFonts w:ascii="仿宋_GB2312" w:eastAsia="仿宋_GB2312" w:hint="eastAsia"/>
          <w:szCs w:val="32"/>
        </w:rPr>
        <w:t>，</w:t>
      </w:r>
      <w:r w:rsidR="00E14BFD" w:rsidRPr="005E4A33">
        <w:rPr>
          <w:rFonts w:ascii="仿宋_GB2312" w:eastAsia="仿宋_GB2312" w:hint="eastAsia"/>
          <w:szCs w:val="32"/>
        </w:rPr>
        <w:t>完成年初预算的</w:t>
      </w:r>
      <w:r w:rsidR="00E14BFD">
        <w:rPr>
          <w:rFonts w:ascii="仿宋_GB2312" w:eastAsia="仿宋_GB2312" w:hint="eastAsia"/>
          <w:szCs w:val="32"/>
        </w:rPr>
        <w:t>100</w:t>
      </w:r>
      <w:r w:rsidR="00E14BFD" w:rsidRPr="005E4A33">
        <w:rPr>
          <w:rFonts w:ascii="仿宋_GB2312" w:eastAsia="仿宋_GB2312" w:hint="eastAsia"/>
          <w:szCs w:val="32"/>
        </w:rPr>
        <w:t>%</w:t>
      </w:r>
      <w:r w:rsidR="00E14BFD">
        <w:rPr>
          <w:rFonts w:ascii="仿宋_GB2312" w:eastAsia="仿宋_GB2312" w:hint="eastAsia"/>
          <w:szCs w:val="32"/>
        </w:rPr>
        <w:t>。</w:t>
      </w:r>
      <w:r w:rsidR="00E14BFD" w:rsidRPr="005E4A33">
        <w:rPr>
          <w:rFonts w:ascii="仿宋_GB2312" w:eastAsia="仿宋_GB2312" w:hint="eastAsia"/>
          <w:szCs w:val="32"/>
        </w:rPr>
        <w:t>与年初预算基本持平</w:t>
      </w:r>
      <w:r w:rsidR="00E14BFD" w:rsidRPr="0080041B">
        <w:rPr>
          <w:rFonts w:ascii="仿宋_GB2312" w:eastAsia="仿宋_GB2312" w:hint="eastAsia"/>
          <w:szCs w:val="32"/>
        </w:rPr>
        <w:t>。</w:t>
      </w:r>
    </w:p>
    <w:p w:rsidR="004D6A2F" w:rsidRPr="005E4A33" w:rsidRDefault="004D6A2F">
      <w:pPr>
        <w:spacing w:line="580" w:lineRule="exact"/>
        <w:ind w:firstLineChars="200" w:firstLine="640"/>
        <w:rPr>
          <w:rFonts w:ascii="黑体" w:eastAsia="黑体" w:hAnsi="黑体"/>
          <w:szCs w:val="32"/>
        </w:rPr>
      </w:pPr>
      <w:r w:rsidRPr="005E4A33">
        <w:rPr>
          <w:rFonts w:ascii="黑体" w:eastAsia="黑体" w:hAnsi="黑体" w:hint="eastAsia"/>
          <w:szCs w:val="32"/>
        </w:rPr>
        <w:t xml:space="preserve">十、其他重要事项情况说明 </w:t>
      </w: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（一）机关运行经费支出情况</w:t>
      </w:r>
    </w:p>
    <w:p w:rsidR="00744BC8" w:rsidRPr="005E4A33" w:rsidRDefault="00744BC8" w:rsidP="00744BC8">
      <w:pPr>
        <w:spacing w:line="580" w:lineRule="exact"/>
        <w:ind w:firstLineChars="200" w:firstLine="640"/>
        <w:rPr>
          <w:rFonts w:ascii="仿宋_GB2312" w:eastAsia="仿宋_GB2312"/>
          <w:b/>
          <w:szCs w:val="32"/>
        </w:rPr>
      </w:pPr>
      <w:r w:rsidRPr="005E4A33">
        <w:rPr>
          <w:rFonts w:ascii="仿宋_GB2312" w:eastAsia="仿宋_GB2312" w:hint="eastAsia"/>
          <w:szCs w:val="32"/>
        </w:rPr>
        <w:t>2021年度机关运行经费支出</w:t>
      </w:r>
      <w:r>
        <w:rPr>
          <w:rFonts w:ascii="仿宋_GB2312" w:eastAsia="仿宋_GB2312" w:hint="eastAsia"/>
          <w:szCs w:val="32"/>
        </w:rPr>
        <w:t>111.24</w:t>
      </w:r>
      <w:r w:rsidRPr="005E4A33">
        <w:rPr>
          <w:rFonts w:ascii="仿宋_GB2312" w:eastAsia="仿宋_GB2312" w:hint="eastAsia"/>
          <w:szCs w:val="32"/>
        </w:rPr>
        <w:t>万元</w:t>
      </w:r>
      <w:r w:rsidRPr="005E4A33">
        <w:rPr>
          <w:rFonts w:ascii="仿宋_GB2312" w:eastAsia="仿宋_GB2312" w:hAnsi="宋体" w:cs="Courier New" w:hint="eastAsia"/>
          <w:szCs w:val="32"/>
        </w:rPr>
        <w:t>，与2021年预算基本持平</w:t>
      </w:r>
      <w:r w:rsidRPr="005E4A33">
        <w:rPr>
          <w:rFonts w:ascii="仿宋_GB2312" w:eastAsia="仿宋_GB2312" w:hint="eastAsia"/>
          <w:szCs w:val="32"/>
        </w:rPr>
        <w:t>。</w:t>
      </w:r>
    </w:p>
    <w:p w:rsidR="004D6A2F" w:rsidRPr="00DE0125" w:rsidRDefault="004D6A2F">
      <w:pPr>
        <w:spacing w:line="580" w:lineRule="exact"/>
        <w:ind w:firstLineChars="200" w:firstLine="640"/>
        <w:rPr>
          <w:rFonts w:ascii="楷体_GB2312" w:eastAsia="楷体_GB2312"/>
          <w:szCs w:val="32"/>
        </w:rPr>
      </w:pPr>
      <w:r w:rsidRPr="00A24FB5">
        <w:rPr>
          <w:rFonts w:ascii="楷体_GB2312" w:eastAsia="楷体_GB2312" w:hint="eastAsia"/>
          <w:szCs w:val="32"/>
        </w:rPr>
        <w:t>（二）政府采购支出情况</w:t>
      </w:r>
    </w:p>
    <w:p w:rsidR="00CB4EBC" w:rsidRPr="00DE0125" w:rsidRDefault="004D6A2F" w:rsidP="0025160C">
      <w:pPr>
        <w:autoSpaceDE w:val="0"/>
        <w:autoSpaceDN w:val="0"/>
        <w:adjustRightInd w:val="0"/>
        <w:spacing w:line="580" w:lineRule="exact"/>
        <w:ind w:firstLineChars="200" w:firstLine="640"/>
        <w:rPr>
          <w:rFonts w:ascii="仿宋_GB2312" w:eastAsia="仿宋_GB2312" w:hAnsi="宋体" w:cs="Courier New"/>
          <w:szCs w:val="32"/>
        </w:rPr>
      </w:pPr>
      <w:r w:rsidRPr="00D818D3">
        <w:rPr>
          <w:rFonts w:ascii="仿宋_GB2312" w:eastAsia="仿宋_GB2312" w:hAnsi="宋体" w:cs="Courier New" w:hint="eastAsia"/>
          <w:szCs w:val="32"/>
        </w:rPr>
        <w:t>2021年度政府采购支出总额</w:t>
      </w:r>
      <w:r w:rsidR="00046FC3" w:rsidRPr="00D818D3">
        <w:rPr>
          <w:rFonts w:ascii="仿宋_GB2312" w:eastAsia="仿宋_GB2312" w:hAnsi="宋体" w:cs="Courier New" w:hint="eastAsia"/>
          <w:szCs w:val="32"/>
        </w:rPr>
        <w:t xml:space="preserve"> </w:t>
      </w:r>
      <w:r w:rsidR="0080041B" w:rsidRPr="00D818D3">
        <w:rPr>
          <w:rFonts w:ascii="仿宋_GB2312" w:eastAsia="仿宋_GB2312" w:hAnsi="宋体" w:cs="Courier New" w:hint="eastAsia"/>
          <w:szCs w:val="32"/>
        </w:rPr>
        <w:t>2929.63</w:t>
      </w:r>
      <w:r w:rsidRPr="00D818D3">
        <w:rPr>
          <w:rFonts w:ascii="仿宋_GB2312" w:eastAsia="仿宋_GB2312" w:hAnsi="宋体" w:cs="Courier New" w:hint="eastAsia"/>
          <w:szCs w:val="32"/>
        </w:rPr>
        <w:t>万元，其中：政府采购货物支出</w:t>
      </w:r>
      <w:r w:rsidR="0080041B" w:rsidRPr="00D818D3">
        <w:rPr>
          <w:rFonts w:ascii="仿宋_GB2312" w:eastAsia="仿宋_GB2312" w:hAnsi="宋体" w:cs="Courier New" w:hint="eastAsia"/>
          <w:szCs w:val="32"/>
        </w:rPr>
        <w:t>373.67</w:t>
      </w:r>
      <w:r w:rsidRPr="00D818D3">
        <w:rPr>
          <w:rFonts w:ascii="仿宋_GB2312" w:eastAsia="仿宋_GB2312" w:hAnsi="宋体" w:cs="Courier New" w:hint="eastAsia"/>
          <w:szCs w:val="32"/>
        </w:rPr>
        <w:t>万元、政府采购工程支出</w:t>
      </w:r>
      <w:r w:rsidR="0080041B" w:rsidRPr="00D818D3">
        <w:rPr>
          <w:rFonts w:ascii="仿宋_GB2312" w:eastAsia="仿宋_GB2312" w:hAnsi="宋体" w:cs="Courier New" w:hint="eastAsia"/>
          <w:szCs w:val="32"/>
        </w:rPr>
        <w:t>1575.32</w:t>
      </w:r>
      <w:r w:rsidRPr="00D818D3">
        <w:rPr>
          <w:rFonts w:ascii="仿宋_GB2312" w:eastAsia="仿宋_GB2312" w:hAnsi="宋体" w:cs="Courier New" w:hint="eastAsia"/>
          <w:szCs w:val="32"/>
        </w:rPr>
        <w:t>万元、政府采购服务支出</w:t>
      </w:r>
      <w:r w:rsidR="0080041B" w:rsidRPr="00D818D3">
        <w:rPr>
          <w:rFonts w:ascii="仿宋_GB2312" w:eastAsia="仿宋_GB2312" w:hAnsi="宋体" w:cs="Courier New" w:hint="eastAsia"/>
          <w:szCs w:val="32"/>
        </w:rPr>
        <w:t>980.64</w:t>
      </w:r>
      <w:r w:rsidRPr="00D818D3">
        <w:rPr>
          <w:rFonts w:ascii="仿宋_GB2312" w:eastAsia="仿宋_GB2312" w:hAnsi="宋体" w:cs="Courier New" w:hint="eastAsia"/>
          <w:szCs w:val="32"/>
        </w:rPr>
        <w:t>万元。</w:t>
      </w:r>
      <w:r w:rsidR="00CB4EBC" w:rsidRPr="00D818D3">
        <w:rPr>
          <w:rFonts w:ascii="仿宋_GB2312" w:eastAsia="仿宋_GB2312" w:hAnsi="宋体" w:cs="Courier New" w:hint="eastAsia"/>
          <w:szCs w:val="32"/>
        </w:rPr>
        <w:t>授予中小企业合同金额2789.01万元，占政府采购支出总额的95.2%，其中：授予小微企业合同金额2657.17万元，占政府采购支出总额的90.7%。</w:t>
      </w:r>
      <w:r w:rsidR="00CB4EBC" w:rsidRPr="00DE0125">
        <w:rPr>
          <w:rFonts w:ascii="仿宋_GB2312" w:eastAsia="仿宋_GB2312" w:hAnsi="宋体" w:cs="Courier New" w:hint="eastAsia"/>
          <w:szCs w:val="32"/>
        </w:rPr>
        <w:t>货物采购授予中小企业合同金额占货物支出金额的</w:t>
      </w:r>
      <w:r w:rsidR="00D818D3">
        <w:rPr>
          <w:rFonts w:ascii="仿宋_GB2312" w:eastAsia="仿宋_GB2312" w:hAnsi="宋体" w:cs="Courier New" w:hint="eastAsia"/>
          <w:szCs w:val="32"/>
        </w:rPr>
        <w:t>71.9</w:t>
      </w:r>
      <w:r w:rsidR="00CB4EBC" w:rsidRPr="00DE0125">
        <w:rPr>
          <w:rFonts w:ascii="仿宋_GB2312" w:eastAsia="仿宋_GB2312" w:hAnsi="宋体" w:cs="Courier New" w:hint="eastAsia"/>
          <w:szCs w:val="32"/>
        </w:rPr>
        <w:t>%，工程采购授予中小企业合同金额占工程支出金额的</w:t>
      </w:r>
      <w:r w:rsidR="0025160C">
        <w:rPr>
          <w:rFonts w:ascii="仿宋_GB2312" w:eastAsia="仿宋_GB2312" w:hAnsi="宋体" w:cs="Courier New" w:hint="eastAsia"/>
          <w:szCs w:val="32"/>
        </w:rPr>
        <w:t>100</w:t>
      </w:r>
      <w:r w:rsidR="00CB4EBC" w:rsidRPr="00DE0125">
        <w:rPr>
          <w:rFonts w:ascii="仿宋_GB2312" w:eastAsia="仿宋_GB2312" w:hAnsi="宋体" w:cs="Courier New" w:hint="eastAsia"/>
          <w:szCs w:val="32"/>
        </w:rPr>
        <w:t>%，服务采购授予中小企业合同金额占服务支出金额的</w:t>
      </w:r>
      <w:r w:rsidR="00D818D3">
        <w:rPr>
          <w:rFonts w:ascii="仿宋_GB2312" w:eastAsia="仿宋_GB2312" w:hAnsi="宋体" w:cs="Courier New" w:hint="eastAsia"/>
          <w:szCs w:val="32"/>
        </w:rPr>
        <w:t>96.4</w:t>
      </w:r>
      <w:r w:rsidR="00CB4EBC" w:rsidRPr="00DE0125">
        <w:rPr>
          <w:rFonts w:ascii="仿宋_GB2312" w:eastAsia="仿宋_GB2312" w:hAnsi="宋体" w:cs="Courier New" w:hint="eastAsia"/>
          <w:szCs w:val="32"/>
        </w:rPr>
        <w:t>%。</w:t>
      </w:r>
    </w:p>
    <w:p w:rsidR="004D6A2F" w:rsidRPr="005E4A33" w:rsidRDefault="004D6A2F">
      <w:pPr>
        <w:spacing w:line="580" w:lineRule="exact"/>
        <w:ind w:firstLineChars="200" w:firstLine="640"/>
        <w:rPr>
          <w:rFonts w:ascii="楷体_GB2312" w:eastAsia="楷体_GB2312"/>
          <w:szCs w:val="32"/>
        </w:rPr>
      </w:pPr>
      <w:r w:rsidRPr="005E4A33">
        <w:rPr>
          <w:rFonts w:ascii="楷体_GB2312" w:eastAsia="楷体_GB2312" w:hint="eastAsia"/>
          <w:szCs w:val="32"/>
        </w:rPr>
        <w:t>（三）国有资产占用情况</w:t>
      </w:r>
    </w:p>
    <w:p w:rsidR="004D6A2F" w:rsidRPr="00283833" w:rsidRDefault="004D6A2F">
      <w:pPr>
        <w:spacing w:line="580" w:lineRule="exact"/>
        <w:ind w:firstLineChars="200" w:firstLine="640"/>
        <w:rPr>
          <w:rFonts w:ascii="仿宋_GB2312" w:eastAsia="仿宋_GB2312" w:hAnsi="宋体" w:cs="Courier New"/>
          <w:szCs w:val="32"/>
        </w:rPr>
      </w:pPr>
      <w:r w:rsidRPr="00283833">
        <w:rPr>
          <w:rFonts w:ascii="仿宋_GB2312" w:eastAsia="仿宋_GB2312" w:hAnsi="宋体" w:cs="Courier New" w:hint="eastAsia"/>
          <w:szCs w:val="32"/>
        </w:rPr>
        <w:t>截至 2021 年 12 月 31 日，本部门共有车辆</w:t>
      </w:r>
      <w:r w:rsidR="00A24FB5">
        <w:rPr>
          <w:rFonts w:ascii="仿宋_GB2312" w:eastAsia="仿宋_GB2312" w:hAnsi="宋体" w:cs="Courier New" w:hint="eastAsia"/>
          <w:szCs w:val="32"/>
        </w:rPr>
        <w:t>12</w:t>
      </w:r>
      <w:r w:rsidRPr="00283833">
        <w:rPr>
          <w:rFonts w:ascii="仿宋_GB2312" w:eastAsia="仿宋_GB2312" w:hAnsi="宋体" w:cs="Courier New" w:hint="eastAsia"/>
          <w:szCs w:val="32"/>
        </w:rPr>
        <w:t>辆，</w:t>
      </w:r>
      <w:r w:rsidRPr="00283833">
        <w:rPr>
          <w:rFonts w:ascii="仿宋_GB2312" w:eastAsia="仿宋_GB2312" w:hAnsi="宋体" w:cs="Courier New" w:hint="eastAsia"/>
          <w:szCs w:val="32"/>
        </w:rPr>
        <w:lastRenderedPageBreak/>
        <w:t>其中，符合规定领导干部用车</w:t>
      </w:r>
      <w:r w:rsidR="00A24FB5">
        <w:rPr>
          <w:rFonts w:ascii="仿宋_GB2312" w:eastAsia="仿宋_GB2312" w:hAnsi="宋体" w:cs="Courier New" w:hint="eastAsia"/>
          <w:szCs w:val="32"/>
        </w:rPr>
        <w:t>2</w:t>
      </w:r>
      <w:r w:rsidRPr="00283833">
        <w:rPr>
          <w:rFonts w:ascii="仿宋_GB2312" w:eastAsia="仿宋_GB2312" w:hAnsi="宋体" w:cs="Courier New" w:hint="eastAsia"/>
          <w:szCs w:val="32"/>
        </w:rPr>
        <w:t>辆、机要通信用车</w:t>
      </w:r>
      <w:r w:rsidR="00A24FB5">
        <w:rPr>
          <w:rFonts w:ascii="仿宋_GB2312" w:eastAsia="仿宋_GB2312" w:hAnsi="宋体" w:cs="Courier New" w:hint="eastAsia"/>
          <w:szCs w:val="32"/>
        </w:rPr>
        <w:t>1</w:t>
      </w:r>
      <w:r w:rsidRPr="00283833">
        <w:rPr>
          <w:rFonts w:ascii="仿宋_GB2312" w:eastAsia="仿宋_GB2312" w:hAnsi="宋体" w:cs="Courier New" w:hint="eastAsia"/>
          <w:szCs w:val="32"/>
        </w:rPr>
        <w:t>辆、应急保障用车</w:t>
      </w:r>
      <w:r w:rsidR="00A24FB5">
        <w:rPr>
          <w:rFonts w:ascii="仿宋_GB2312" w:eastAsia="仿宋_GB2312" w:hAnsi="宋体" w:cs="Courier New" w:hint="eastAsia"/>
          <w:szCs w:val="32"/>
        </w:rPr>
        <w:t>1</w:t>
      </w:r>
      <w:r w:rsidRPr="00283833">
        <w:rPr>
          <w:rFonts w:ascii="仿宋_GB2312" w:eastAsia="仿宋_GB2312" w:hAnsi="宋体" w:cs="Courier New" w:hint="eastAsia"/>
          <w:szCs w:val="32"/>
        </w:rPr>
        <w:t>辆、执法执勤用车</w:t>
      </w:r>
      <w:r w:rsidR="00A24FB5">
        <w:rPr>
          <w:rFonts w:ascii="仿宋_GB2312" w:eastAsia="仿宋_GB2312" w:hAnsi="宋体" w:cs="Courier New" w:hint="eastAsia"/>
          <w:szCs w:val="32"/>
        </w:rPr>
        <w:t>0</w:t>
      </w:r>
      <w:r w:rsidRPr="00283833">
        <w:rPr>
          <w:rFonts w:ascii="仿宋_GB2312" w:eastAsia="仿宋_GB2312" w:hAnsi="宋体" w:cs="Courier New" w:hint="eastAsia"/>
          <w:szCs w:val="32"/>
        </w:rPr>
        <w:t>辆、特种专业技术用车</w:t>
      </w:r>
      <w:r w:rsidR="00A24FB5">
        <w:rPr>
          <w:rFonts w:ascii="仿宋_GB2312" w:eastAsia="仿宋_GB2312" w:hAnsi="宋体" w:cs="Courier New" w:hint="eastAsia"/>
          <w:szCs w:val="32"/>
        </w:rPr>
        <w:t>0</w:t>
      </w:r>
      <w:r w:rsidRPr="00283833">
        <w:rPr>
          <w:rFonts w:ascii="仿宋_GB2312" w:eastAsia="仿宋_GB2312" w:hAnsi="宋体" w:cs="Courier New" w:hint="eastAsia"/>
          <w:szCs w:val="32"/>
        </w:rPr>
        <w:t xml:space="preserve"> </w:t>
      </w:r>
      <w:r w:rsidR="00046FC3" w:rsidRPr="00283833">
        <w:rPr>
          <w:rFonts w:ascii="仿宋_GB2312" w:eastAsia="仿宋_GB2312" w:hAnsi="宋体" w:cs="Courier New" w:hint="eastAsia"/>
          <w:szCs w:val="32"/>
        </w:rPr>
        <w:t xml:space="preserve">    </w:t>
      </w:r>
      <w:r w:rsidRPr="00283833">
        <w:rPr>
          <w:rFonts w:ascii="仿宋_GB2312" w:eastAsia="仿宋_GB2312" w:hAnsi="宋体" w:cs="Courier New" w:hint="eastAsia"/>
          <w:szCs w:val="32"/>
        </w:rPr>
        <w:t>辆、离退休干部用车</w:t>
      </w:r>
      <w:r w:rsidR="00A24FB5">
        <w:rPr>
          <w:rFonts w:ascii="仿宋_GB2312" w:eastAsia="仿宋_GB2312" w:hAnsi="宋体" w:cs="Courier New" w:hint="eastAsia"/>
          <w:szCs w:val="32"/>
        </w:rPr>
        <w:t>0</w:t>
      </w:r>
      <w:r w:rsidRPr="00283833">
        <w:rPr>
          <w:rFonts w:ascii="仿宋_GB2312" w:eastAsia="仿宋_GB2312" w:hAnsi="宋体" w:cs="Courier New" w:hint="eastAsia"/>
          <w:szCs w:val="32"/>
        </w:rPr>
        <w:t>辆、其他用车</w:t>
      </w:r>
      <w:r w:rsidR="00A24FB5">
        <w:rPr>
          <w:rFonts w:ascii="仿宋_GB2312" w:eastAsia="仿宋_GB2312" w:hAnsi="宋体" w:cs="Courier New" w:hint="eastAsia"/>
          <w:szCs w:val="32"/>
        </w:rPr>
        <w:t>8</w:t>
      </w:r>
      <w:r w:rsidRPr="00283833">
        <w:rPr>
          <w:rFonts w:ascii="仿宋_GB2312" w:eastAsia="仿宋_GB2312" w:hAnsi="宋体" w:cs="Courier New" w:hint="eastAsia"/>
          <w:szCs w:val="32"/>
        </w:rPr>
        <w:t>辆，其他用车主要是</w:t>
      </w:r>
      <w:r w:rsidR="00A24FB5">
        <w:rPr>
          <w:rFonts w:ascii="仿宋_GB2312" w:eastAsia="仿宋_GB2312" w:hAnsi="宋体" w:cs="Courier New" w:hint="eastAsia"/>
          <w:szCs w:val="32"/>
        </w:rPr>
        <w:t>业务用车</w:t>
      </w:r>
      <w:r w:rsidRPr="00283833">
        <w:rPr>
          <w:rFonts w:ascii="仿宋_GB2312" w:eastAsia="仿宋_GB2312" w:hAnsi="宋体" w:cs="Courier New" w:hint="eastAsia"/>
          <w:szCs w:val="32"/>
        </w:rPr>
        <w:t>；单位价值 50 万元以上通用设备</w:t>
      </w:r>
      <w:r w:rsidR="008204DF">
        <w:rPr>
          <w:rFonts w:ascii="仿宋_GB2312" w:eastAsia="仿宋_GB2312" w:hAnsi="宋体" w:cs="Courier New" w:hint="eastAsia"/>
          <w:szCs w:val="32"/>
        </w:rPr>
        <w:t>0</w:t>
      </w:r>
      <w:r w:rsidRPr="00283833">
        <w:rPr>
          <w:rFonts w:ascii="仿宋_GB2312" w:eastAsia="仿宋_GB2312" w:hAnsi="宋体" w:cs="Courier New" w:hint="eastAsia"/>
          <w:szCs w:val="32"/>
        </w:rPr>
        <w:t>台（套）；单位价值 100 万元以上专用设备</w:t>
      </w:r>
      <w:r w:rsidR="008204DF">
        <w:rPr>
          <w:rFonts w:ascii="仿宋_GB2312" w:eastAsia="仿宋_GB2312" w:hAnsi="宋体" w:cs="Courier New" w:hint="eastAsia"/>
          <w:szCs w:val="32"/>
        </w:rPr>
        <w:t>0</w:t>
      </w:r>
      <w:r w:rsidRPr="00283833">
        <w:rPr>
          <w:rFonts w:ascii="仿宋_GB2312" w:eastAsia="仿宋_GB2312" w:hAnsi="宋体" w:cs="Courier New" w:hint="eastAsia"/>
          <w:szCs w:val="32"/>
        </w:rPr>
        <w:t>台（套）。</w:t>
      </w:r>
    </w:p>
    <w:p w:rsidR="004B7135" w:rsidRPr="0094294D" w:rsidRDefault="004B7135" w:rsidP="004B7135">
      <w:pPr>
        <w:spacing w:line="580" w:lineRule="exact"/>
        <w:ind w:firstLineChars="200" w:firstLine="640"/>
        <w:rPr>
          <w:rFonts w:ascii="黑体" w:eastAsia="黑体" w:hAnsi="黑体"/>
          <w:szCs w:val="32"/>
        </w:rPr>
      </w:pPr>
      <w:r w:rsidRPr="0094294D">
        <w:rPr>
          <w:rFonts w:ascii="黑体" w:eastAsia="黑体" w:hAnsi="黑体" w:hint="eastAsia"/>
          <w:szCs w:val="32"/>
        </w:rPr>
        <w:t>十一、预算绩效情况说明</w:t>
      </w:r>
    </w:p>
    <w:p w:rsidR="004B7135" w:rsidRPr="0094294D" w:rsidRDefault="004B7135" w:rsidP="004B7135">
      <w:pPr>
        <w:spacing w:line="580" w:lineRule="exact"/>
        <w:ind w:firstLineChars="200" w:firstLine="640"/>
        <w:rPr>
          <w:rFonts w:ascii="楷体_GB2312" w:eastAsia="楷体_GB2312"/>
          <w:bCs/>
          <w:kern w:val="0"/>
          <w:szCs w:val="32"/>
        </w:rPr>
      </w:pPr>
      <w:r w:rsidRPr="0094294D">
        <w:rPr>
          <w:rFonts w:ascii="楷体_GB2312" w:eastAsia="楷体_GB2312" w:hint="eastAsia"/>
          <w:bCs/>
          <w:kern w:val="0"/>
          <w:szCs w:val="32"/>
        </w:rPr>
        <w:t>（一）预算绩效管理工作开展情况</w:t>
      </w:r>
    </w:p>
    <w:p w:rsidR="004B7135" w:rsidRDefault="004B7135" w:rsidP="004B7135">
      <w:pPr>
        <w:spacing w:line="580" w:lineRule="exact"/>
        <w:ind w:firstLineChars="200" w:firstLine="640"/>
        <w:rPr>
          <w:rFonts w:ascii="仿宋_GB2312" w:eastAsia="仿宋_GB2312"/>
          <w:kern w:val="0"/>
          <w:szCs w:val="32"/>
        </w:rPr>
      </w:pPr>
      <w:r w:rsidRPr="0094294D">
        <w:rPr>
          <w:rFonts w:ascii="仿宋_GB2312" w:eastAsia="仿宋_GB2312" w:hint="eastAsia"/>
          <w:kern w:val="0"/>
          <w:szCs w:val="32"/>
        </w:rPr>
        <w:t>根据预算绩效管理要求，</w:t>
      </w:r>
      <w:r>
        <w:rPr>
          <w:rFonts w:ascii="仿宋_GB2312" w:eastAsia="仿宋_GB2312" w:hint="eastAsia"/>
          <w:kern w:val="0"/>
          <w:szCs w:val="32"/>
        </w:rPr>
        <w:t>青岛市即墨区北安街道办事处</w:t>
      </w:r>
      <w:r w:rsidRPr="0094294D">
        <w:rPr>
          <w:rFonts w:ascii="仿宋_GB2312" w:eastAsia="仿宋_GB2312" w:hint="eastAsia"/>
          <w:kern w:val="0"/>
          <w:szCs w:val="32"/>
        </w:rPr>
        <w:t>按照“谁用款、谁评价”的原则，组织对2021年度区级预算安排项目支出进行全面自评，涵盖项目8个，涉及预算资金2931.16万元，占单位预算项目支出总额的58.4%。剩余41.6%为调度款安排的支付基础设施建设和社会事务相关项目支出。</w:t>
      </w:r>
    </w:p>
    <w:p w:rsidR="004B7135" w:rsidRPr="004B7135" w:rsidRDefault="004B7135" w:rsidP="004B7135">
      <w:pPr>
        <w:spacing w:line="560" w:lineRule="exact"/>
        <w:ind w:firstLineChars="200" w:firstLine="640"/>
        <w:rPr>
          <w:rFonts w:ascii="仿宋_GB2312" w:eastAsia="仿宋_GB2312"/>
          <w:szCs w:val="32"/>
        </w:rPr>
      </w:pPr>
      <w:r w:rsidRPr="00CA7A21">
        <w:rPr>
          <w:rFonts w:ascii="仿宋_GB2312" w:eastAsia="仿宋_GB2312" w:hAnsi="Calibri" w:hint="eastAsia"/>
          <w:szCs w:val="32"/>
        </w:rPr>
        <w:t>组织</w:t>
      </w:r>
      <w:r w:rsidRPr="00CA7A21">
        <w:rPr>
          <w:rFonts w:ascii="仿宋_GB2312" w:eastAsia="仿宋_GB2312" w:hint="eastAsia"/>
          <w:szCs w:val="32"/>
        </w:rPr>
        <w:t>开展部门整体支出绩效自评，</w:t>
      </w:r>
      <w:r w:rsidRPr="00CA7A21">
        <w:rPr>
          <w:rFonts w:ascii="仿宋_GB2312" w:eastAsia="仿宋_GB2312" w:hAnsi="仿宋_GB2312" w:cs="仿宋_GB2312" w:hint="eastAsia"/>
          <w:szCs w:val="32"/>
        </w:rPr>
        <w:t>涉及预算资金</w:t>
      </w:r>
      <w:r w:rsidRPr="0094294D">
        <w:rPr>
          <w:rFonts w:ascii="仿宋_GB2312" w:eastAsia="仿宋_GB2312" w:hint="eastAsia"/>
          <w:kern w:val="0"/>
          <w:szCs w:val="32"/>
        </w:rPr>
        <w:t>2931.16</w:t>
      </w:r>
      <w:r w:rsidRPr="00CA7A21">
        <w:rPr>
          <w:rFonts w:ascii="仿宋_GB2312" w:eastAsia="仿宋_GB2312" w:hAnsi="仿宋_GB2312" w:cs="仿宋_GB2312" w:hint="eastAsia"/>
          <w:szCs w:val="32"/>
        </w:rPr>
        <w:t>万元，其中财政拨款</w:t>
      </w:r>
      <w:r w:rsidRPr="0094294D">
        <w:rPr>
          <w:rFonts w:ascii="仿宋_GB2312" w:eastAsia="仿宋_GB2312" w:hint="eastAsia"/>
          <w:kern w:val="0"/>
          <w:szCs w:val="32"/>
        </w:rPr>
        <w:t>2931.16</w:t>
      </w:r>
      <w:r w:rsidRPr="00CA7A21">
        <w:rPr>
          <w:rFonts w:ascii="仿宋_GB2312" w:eastAsia="仿宋_GB2312" w:hAnsi="仿宋_GB2312" w:cs="仿宋_GB2312" w:hint="eastAsia"/>
          <w:szCs w:val="32"/>
        </w:rPr>
        <w:t>万元。</w:t>
      </w:r>
    </w:p>
    <w:p w:rsidR="002255C6" w:rsidRPr="002255C6" w:rsidRDefault="002255C6" w:rsidP="004B7135">
      <w:pPr>
        <w:spacing w:line="580" w:lineRule="exact"/>
        <w:ind w:firstLineChars="200" w:firstLine="640"/>
        <w:rPr>
          <w:rFonts w:ascii="仿宋_GB2312" w:eastAsia="仿宋_GB2312"/>
          <w:szCs w:val="32"/>
        </w:rPr>
      </w:pPr>
      <w:r w:rsidRPr="002255C6">
        <w:rPr>
          <w:rFonts w:ascii="仿宋_GB2312" w:eastAsia="仿宋_GB2312" w:hint="eastAsia"/>
          <w:szCs w:val="32"/>
        </w:rPr>
        <w:t>本部门无部门评价项目。</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（二）项目绩效自评结果</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青岛市即墨区北安街道办事处2021年度区级预算安排项目支出绩效自评的8个项目中，4个项目自评等级为优，0个项目自评等级为良，1个项目自评等级为中，3个项目自评等级为差。从自评情况看，项目支出绩效管理的重视程度进一步提升，部分项目有序开展，执行和完成情况较好，资金使用比较规范，但也存在部分项目产出指标低于预期、项目实施进</w:t>
      </w:r>
      <w:r w:rsidRPr="00DC03D6">
        <w:rPr>
          <w:rFonts w:ascii="仿宋_GB2312" w:eastAsia="仿宋_GB2312" w:hint="eastAsia"/>
          <w:szCs w:val="32"/>
        </w:rPr>
        <w:lastRenderedPageBreak/>
        <w:t>展慢等问题。</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本次</w:t>
      </w:r>
      <w:r w:rsidRPr="00DC03D6">
        <w:rPr>
          <w:rFonts w:ascii="仿宋_GB2312" w:eastAsia="仿宋_GB2312"/>
          <w:szCs w:val="32"/>
        </w:rPr>
        <w:t>公开包含</w:t>
      </w:r>
      <w:r w:rsidRPr="00DC03D6">
        <w:rPr>
          <w:rFonts w:ascii="仿宋_GB2312" w:eastAsia="仿宋_GB2312" w:hint="eastAsia"/>
          <w:szCs w:val="32"/>
        </w:rPr>
        <w:t>2021年度区级预算安排项目支出绩效自评情况，以及“2021年城乡环卫一体化奖补”“ 2021年农村生活垃圾分类奖补”等8个项目的绩效自评结果。</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1. 2021年城乡环卫一体化奖补项目绩效自评综述：根据年初设定的绩效目标，项目自评得分为100分。全年预算数为65.40万元，执行数为65.40万元，完成预算的100%。项目绩效目标完成情况：一是</w:t>
      </w:r>
      <w:r w:rsidRPr="0088153F">
        <w:rPr>
          <w:rFonts w:ascii="仿宋_GB2312" w:eastAsia="仿宋_GB2312" w:hint="eastAsia"/>
          <w:szCs w:val="32"/>
        </w:rPr>
        <w:t>统筹城乡环境卫生事业发展</w:t>
      </w:r>
      <w:r w:rsidRPr="00DC03D6">
        <w:rPr>
          <w:rFonts w:ascii="仿宋_GB2312" w:eastAsia="仿宋_GB2312" w:hint="eastAsia"/>
          <w:szCs w:val="32"/>
        </w:rPr>
        <w:t>；二是</w:t>
      </w:r>
      <w:r w:rsidRPr="0088153F">
        <w:rPr>
          <w:rFonts w:ascii="仿宋_GB2312" w:eastAsia="仿宋_GB2312" w:hint="eastAsia"/>
          <w:szCs w:val="32"/>
        </w:rPr>
        <w:t>加快生态文明村镇建设</w:t>
      </w:r>
      <w:r w:rsidRPr="00DC03D6">
        <w:rPr>
          <w:rFonts w:ascii="仿宋_GB2312" w:eastAsia="仿宋_GB2312" w:hint="eastAsia"/>
          <w:szCs w:val="32"/>
        </w:rPr>
        <w:t>；三是</w:t>
      </w:r>
      <w:r w:rsidRPr="0088153F">
        <w:rPr>
          <w:rFonts w:ascii="仿宋_GB2312" w:eastAsia="仿宋_GB2312" w:hint="eastAsia"/>
          <w:szCs w:val="32"/>
        </w:rPr>
        <w:t>进一步提高农村环境卫生水平，改善农村人居环境</w:t>
      </w:r>
      <w:r w:rsidRPr="00DC03D6">
        <w:rPr>
          <w:rFonts w:ascii="仿宋_GB2312" w:eastAsia="仿宋_GB2312" w:hint="eastAsia"/>
          <w:szCs w:val="32"/>
        </w:rPr>
        <w:t>。</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2. 2021年农村生活垃圾分类奖补项目绩效自评综述：根据年初设定的绩效目标，项目自评得分为100分。全年预算数为21.09万元，执行数为21.09万元，完成预算的100%。项目绩效目标完成情况：一是</w:t>
      </w:r>
      <w:r w:rsidRPr="0088153F">
        <w:rPr>
          <w:rFonts w:ascii="仿宋_GB2312" w:eastAsia="仿宋_GB2312" w:hint="eastAsia"/>
          <w:szCs w:val="32"/>
        </w:rPr>
        <w:t>统筹城乡人居环境事业发展</w:t>
      </w:r>
      <w:r w:rsidRPr="00DC03D6">
        <w:rPr>
          <w:rFonts w:ascii="仿宋_GB2312" w:eastAsia="仿宋_GB2312" w:hint="eastAsia"/>
          <w:szCs w:val="32"/>
        </w:rPr>
        <w:t>；二是</w:t>
      </w:r>
      <w:r w:rsidRPr="0088153F">
        <w:rPr>
          <w:rFonts w:ascii="仿宋_GB2312" w:eastAsia="仿宋_GB2312" w:hint="eastAsia"/>
          <w:szCs w:val="32"/>
        </w:rPr>
        <w:t>提高村民对垃圾分类的认识</w:t>
      </w:r>
      <w:r w:rsidRPr="00DC03D6">
        <w:rPr>
          <w:rFonts w:ascii="仿宋_GB2312" w:eastAsia="仿宋_GB2312" w:hint="eastAsia"/>
          <w:szCs w:val="32"/>
        </w:rPr>
        <w:t>；三是</w:t>
      </w:r>
      <w:r w:rsidRPr="0088153F">
        <w:rPr>
          <w:rFonts w:ascii="仿宋_GB2312" w:eastAsia="仿宋_GB2312" w:hint="eastAsia"/>
          <w:szCs w:val="32"/>
        </w:rPr>
        <w:t>进一步提高农村环境水平，改善农村人居环境</w:t>
      </w:r>
      <w:r w:rsidRPr="00DC03D6">
        <w:rPr>
          <w:rFonts w:ascii="仿宋_GB2312" w:eastAsia="仿宋_GB2312" w:hint="eastAsia"/>
          <w:szCs w:val="32"/>
        </w:rPr>
        <w:t>。</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3. 2020年青岛市农村生活垃圾分类示范村奖补项目绩效自评综述：根据年初设定的绩效目标，项目自评得分为100分。全年预算数为3万元，执行数为3万元，完成预算的100%。项目绩效目标完成情况：一是</w:t>
      </w:r>
      <w:r w:rsidRPr="00F82623">
        <w:rPr>
          <w:rFonts w:ascii="仿宋_GB2312" w:eastAsia="仿宋_GB2312" w:hint="eastAsia"/>
          <w:szCs w:val="32"/>
        </w:rPr>
        <w:t>统筹城乡人居环境事业发展</w:t>
      </w:r>
      <w:r w:rsidRPr="00DC03D6">
        <w:rPr>
          <w:rFonts w:ascii="仿宋_GB2312" w:eastAsia="仿宋_GB2312" w:hint="eastAsia"/>
          <w:szCs w:val="32"/>
        </w:rPr>
        <w:t>；二是</w:t>
      </w:r>
      <w:r w:rsidRPr="00F82623">
        <w:rPr>
          <w:rFonts w:ascii="仿宋_GB2312" w:eastAsia="仿宋_GB2312" w:hint="eastAsia"/>
          <w:szCs w:val="32"/>
        </w:rPr>
        <w:t>提高村民对垃圾分类的认识，加快生态文明村镇建设</w:t>
      </w:r>
      <w:r w:rsidRPr="00DC03D6">
        <w:rPr>
          <w:rFonts w:ascii="仿宋_GB2312" w:eastAsia="仿宋_GB2312" w:hint="eastAsia"/>
          <w:szCs w:val="32"/>
        </w:rPr>
        <w:t>；三是</w:t>
      </w:r>
      <w:r w:rsidRPr="00F82623">
        <w:rPr>
          <w:rFonts w:ascii="仿宋_GB2312" w:eastAsia="仿宋_GB2312" w:hint="eastAsia"/>
          <w:szCs w:val="32"/>
        </w:rPr>
        <w:lastRenderedPageBreak/>
        <w:t>改善村庄面貌，提高村民生活环境质量，提升村庄整体形象</w:t>
      </w:r>
      <w:r w:rsidRPr="00DC03D6">
        <w:rPr>
          <w:rFonts w:ascii="仿宋_GB2312" w:eastAsia="仿宋_GB2312" w:hint="eastAsia"/>
          <w:szCs w:val="32"/>
        </w:rPr>
        <w:t>。</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4. 2021年保障性安居工程中央基建投资项目绩效自评综述：根据年初设定的绩效目标，项目自评得分为100分。全年预算数为2396万元，执行数为2396万元，完成预算的100%。项目绩效目标完成情况：一是</w:t>
      </w:r>
      <w:r w:rsidRPr="00F82623">
        <w:rPr>
          <w:rFonts w:ascii="仿宋_GB2312" w:eastAsia="仿宋_GB2312" w:hint="eastAsia"/>
          <w:szCs w:val="32"/>
        </w:rPr>
        <w:t>带动周边经济增长</w:t>
      </w:r>
      <w:r w:rsidRPr="00DC03D6">
        <w:rPr>
          <w:rFonts w:ascii="仿宋_GB2312" w:eastAsia="仿宋_GB2312" w:hint="eastAsia"/>
          <w:szCs w:val="32"/>
        </w:rPr>
        <w:t>；二是</w:t>
      </w:r>
      <w:r w:rsidRPr="00F82623">
        <w:rPr>
          <w:rFonts w:ascii="仿宋_GB2312" w:eastAsia="仿宋_GB2312" w:hint="eastAsia"/>
          <w:szCs w:val="32"/>
        </w:rPr>
        <w:t>为村民提供优质高效的公共服务</w:t>
      </w:r>
      <w:r w:rsidRPr="00DC03D6">
        <w:rPr>
          <w:rFonts w:ascii="仿宋_GB2312" w:eastAsia="仿宋_GB2312" w:hint="eastAsia"/>
          <w:szCs w:val="32"/>
        </w:rPr>
        <w:t>；三是</w:t>
      </w:r>
      <w:r w:rsidRPr="00F82623">
        <w:rPr>
          <w:rFonts w:ascii="仿宋_GB2312" w:eastAsia="仿宋_GB2312" w:hint="eastAsia"/>
          <w:szCs w:val="32"/>
        </w:rPr>
        <w:t>进一步完善基础配套设施，提升村民生活质量</w:t>
      </w:r>
      <w:r w:rsidRPr="00DC03D6">
        <w:rPr>
          <w:rFonts w:ascii="仿宋_GB2312" w:eastAsia="仿宋_GB2312" w:hint="eastAsia"/>
          <w:szCs w:val="32"/>
        </w:rPr>
        <w:t>。</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5. 2021年农村文化专项项目绩效自评综述：根据年初设定的绩效目标，项目自评得分为68.13分。全年预算数为8.66万元，执行数为5.9万元，完成预算的68.13%。项目绩效目标完成情况：一是</w:t>
      </w:r>
      <w:r w:rsidRPr="00F82623">
        <w:rPr>
          <w:rFonts w:ascii="仿宋_GB2312" w:eastAsia="仿宋_GB2312" w:hint="eastAsia"/>
          <w:szCs w:val="32"/>
        </w:rPr>
        <w:t>提升村民文化生活质量，满足村民文化生活需求</w:t>
      </w:r>
      <w:r w:rsidRPr="00DC03D6">
        <w:rPr>
          <w:rFonts w:ascii="仿宋_GB2312" w:eastAsia="仿宋_GB2312" w:hint="eastAsia"/>
          <w:szCs w:val="32"/>
        </w:rPr>
        <w:t>；二是</w:t>
      </w:r>
      <w:r w:rsidRPr="00F82623">
        <w:rPr>
          <w:rFonts w:ascii="仿宋_GB2312" w:eastAsia="仿宋_GB2312" w:hint="eastAsia"/>
          <w:szCs w:val="32"/>
        </w:rPr>
        <w:t>进一步提升村民整体文化生活水平</w:t>
      </w:r>
      <w:r w:rsidRPr="00DC03D6">
        <w:rPr>
          <w:rFonts w:ascii="仿宋_GB2312" w:eastAsia="仿宋_GB2312" w:hint="eastAsia"/>
          <w:szCs w:val="32"/>
        </w:rPr>
        <w:t>；三是</w:t>
      </w:r>
      <w:r w:rsidRPr="00F82623">
        <w:rPr>
          <w:rFonts w:ascii="仿宋_GB2312" w:eastAsia="仿宋_GB2312" w:hint="eastAsia"/>
          <w:szCs w:val="32"/>
        </w:rPr>
        <w:t>群众对基</w:t>
      </w:r>
      <w:r>
        <w:rPr>
          <w:rFonts w:ascii="仿宋_GB2312" w:eastAsia="仿宋_GB2312" w:hint="eastAsia"/>
          <w:szCs w:val="32"/>
        </w:rPr>
        <w:t>本公共文化服务的满意</w:t>
      </w:r>
      <w:r w:rsidRPr="00DC03D6">
        <w:rPr>
          <w:rFonts w:ascii="仿宋_GB2312" w:eastAsia="仿宋_GB2312" w:hint="eastAsia"/>
          <w:szCs w:val="32"/>
        </w:rPr>
        <w:t>。发现的主要问题及原因：收到转移支付资金的时间是2021年11月底，12月中旬零余额系统已关闭，未能进行及时支付完毕。下一步改进措施：剩余资金将在2022年进行及时支付。</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6. 2021年农村综合改革转移支付项目绩效自评综述：根据年初设定的绩效目标，项目自评得分为0分。全年预算数为270万元，执行数为0万元，完成预算的0%。项目绩效目标完成情况：一是</w:t>
      </w:r>
      <w:r w:rsidRPr="00F82623">
        <w:rPr>
          <w:rFonts w:ascii="仿宋_GB2312" w:eastAsia="仿宋_GB2312" w:hint="eastAsia"/>
          <w:szCs w:val="32"/>
        </w:rPr>
        <w:t>提高生产生活条件</w:t>
      </w:r>
      <w:r w:rsidRPr="00DC03D6">
        <w:rPr>
          <w:rFonts w:ascii="仿宋_GB2312" w:eastAsia="仿宋_GB2312" w:hint="eastAsia"/>
          <w:szCs w:val="32"/>
        </w:rPr>
        <w:t>；二是</w:t>
      </w:r>
      <w:r w:rsidRPr="00F82623">
        <w:rPr>
          <w:rFonts w:ascii="仿宋_GB2312" w:eastAsia="仿宋_GB2312" w:hint="eastAsia"/>
          <w:szCs w:val="32"/>
        </w:rPr>
        <w:t>为村民提供优质高效的公共服务</w:t>
      </w:r>
      <w:r w:rsidRPr="00DC03D6">
        <w:rPr>
          <w:rFonts w:ascii="仿宋_GB2312" w:eastAsia="仿宋_GB2312" w:hint="eastAsia"/>
          <w:szCs w:val="32"/>
        </w:rPr>
        <w:t>；三是</w:t>
      </w:r>
      <w:r w:rsidRPr="00F82623">
        <w:rPr>
          <w:rFonts w:ascii="仿宋_GB2312" w:eastAsia="仿宋_GB2312" w:hint="eastAsia"/>
          <w:szCs w:val="32"/>
        </w:rPr>
        <w:t>改善村庄面貌，提高村民生活环境质量</w:t>
      </w:r>
      <w:r w:rsidRPr="00DC03D6">
        <w:rPr>
          <w:rFonts w:ascii="仿宋_GB2312" w:eastAsia="仿宋_GB2312" w:hint="eastAsia"/>
          <w:szCs w:val="32"/>
        </w:rPr>
        <w:t>。</w:t>
      </w:r>
      <w:r w:rsidRPr="00DC03D6">
        <w:rPr>
          <w:rFonts w:ascii="仿宋_GB2312" w:eastAsia="仿宋_GB2312" w:hint="eastAsia"/>
          <w:szCs w:val="32"/>
        </w:rPr>
        <w:lastRenderedPageBreak/>
        <w:t>发现的主要问题及原因：收到转移支付资金的时间是2022年，未能进行及时支付。下一步改进措施：此项资金将于2022年资金到位后及时按合同约定付款进度支付。</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7. 农村公路大中修项目补助项目绩效自评综述：根据年初设定的绩效目标，项目自评得分为0分。全年预算数为67.01万元，执行数为0万元，完成预算的0%。项目绩效目标完成情况：一是</w:t>
      </w:r>
      <w:r w:rsidRPr="00F82623">
        <w:rPr>
          <w:rFonts w:ascii="仿宋_GB2312" w:eastAsia="仿宋_GB2312" w:hint="eastAsia"/>
          <w:szCs w:val="32"/>
        </w:rPr>
        <w:t>提高农村居民出行便利度</w:t>
      </w:r>
      <w:r w:rsidRPr="00DC03D6">
        <w:rPr>
          <w:rFonts w:ascii="仿宋_GB2312" w:eastAsia="仿宋_GB2312" w:hint="eastAsia"/>
          <w:szCs w:val="32"/>
        </w:rPr>
        <w:t>；二是</w:t>
      </w:r>
      <w:r w:rsidRPr="00F82623">
        <w:rPr>
          <w:rFonts w:ascii="仿宋_GB2312" w:eastAsia="仿宋_GB2312" w:hint="eastAsia"/>
          <w:szCs w:val="32"/>
        </w:rPr>
        <w:t>改善道路状况</w:t>
      </w:r>
      <w:r w:rsidRPr="00DC03D6">
        <w:rPr>
          <w:rFonts w:ascii="仿宋_GB2312" w:eastAsia="仿宋_GB2312" w:hint="eastAsia"/>
          <w:szCs w:val="32"/>
        </w:rPr>
        <w:t>；三是</w:t>
      </w:r>
      <w:r w:rsidRPr="00F82623">
        <w:rPr>
          <w:rFonts w:ascii="仿宋_GB2312" w:eastAsia="仿宋_GB2312" w:hint="eastAsia"/>
          <w:szCs w:val="32"/>
        </w:rPr>
        <w:t>提升整体形象</w:t>
      </w:r>
      <w:r w:rsidRPr="00DC03D6">
        <w:rPr>
          <w:rFonts w:ascii="仿宋_GB2312" w:eastAsia="仿宋_GB2312" w:hint="eastAsia"/>
          <w:szCs w:val="32"/>
        </w:rPr>
        <w:t>。发现的主要问题及原因：收到转移支付资金的时间是2022年，未能进行及时支付。下一步改进措施：此项资金将于2022年资金到位后及时按合同约定付款进度支付。</w:t>
      </w:r>
    </w:p>
    <w:p w:rsidR="004B7135" w:rsidRPr="00DC03D6" w:rsidRDefault="004B7135" w:rsidP="004B7135">
      <w:pPr>
        <w:spacing w:line="580" w:lineRule="exact"/>
        <w:ind w:firstLineChars="200" w:firstLine="640"/>
        <w:rPr>
          <w:rFonts w:ascii="仿宋_GB2312" w:eastAsia="仿宋_GB2312"/>
          <w:szCs w:val="32"/>
        </w:rPr>
      </w:pPr>
      <w:r w:rsidRPr="00DC03D6">
        <w:rPr>
          <w:rFonts w:ascii="仿宋_GB2312" w:eastAsia="仿宋_GB2312" w:hint="eastAsia"/>
          <w:szCs w:val="32"/>
        </w:rPr>
        <w:t>8. 农村清洁取暖项目绩效自评综述：根据年初设定的绩效目标，项目自评得分为0分。全年预算数为100万元，执行数为0万元，完成预算的0%。项目绩效目标完成情况：一是为村庄提供优质高效的公共服务；二是环境改善提升；三是提高村民生活环境质量。发现的主要问题及原因：收到转移支付资金的时间是2022年，且未确定支付方案，未能进行及时支付。下一步改进措施：此项资金将于2022年资金到位、方案制度完善后及时支付。</w:t>
      </w:r>
    </w:p>
    <w:p w:rsidR="004B7135" w:rsidRPr="00DC3F2D" w:rsidRDefault="004B7135" w:rsidP="004B7135">
      <w:pPr>
        <w:spacing w:line="580" w:lineRule="exact"/>
        <w:ind w:firstLineChars="200" w:firstLine="640"/>
        <w:rPr>
          <w:rFonts w:ascii="仿宋_GB2312" w:eastAsia="仿宋_GB2312"/>
          <w:szCs w:val="32"/>
        </w:rPr>
      </w:pPr>
      <w:r w:rsidRPr="00DC3F2D">
        <w:rPr>
          <w:rFonts w:ascii="仿宋_GB2312" w:eastAsia="仿宋_GB2312" w:hint="eastAsia"/>
          <w:szCs w:val="32"/>
        </w:rPr>
        <w:t>2021年度区级预算项目支出绩效自评情况汇总表和区级预算项目支出绩效自评表详见“第五部分 附件”。</w:t>
      </w:r>
    </w:p>
    <w:p w:rsidR="002255C6" w:rsidRDefault="002255C6" w:rsidP="002255C6">
      <w:pPr>
        <w:spacing w:line="560" w:lineRule="exact"/>
        <w:ind w:firstLineChars="200" w:firstLine="640"/>
        <w:rPr>
          <w:rFonts w:ascii="楷体_GB2312" w:eastAsia="楷体_GB2312"/>
          <w:bCs/>
          <w:kern w:val="0"/>
          <w:szCs w:val="32"/>
        </w:rPr>
      </w:pPr>
      <w:r w:rsidRPr="00CA7A21">
        <w:rPr>
          <w:rFonts w:ascii="楷体_GB2312" w:eastAsia="楷体_GB2312" w:hint="eastAsia"/>
          <w:bCs/>
          <w:kern w:val="0"/>
          <w:szCs w:val="32"/>
        </w:rPr>
        <w:t>（三）部门整体支出绩效自评结果</w:t>
      </w:r>
    </w:p>
    <w:p w:rsidR="002255C6" w:rsidRPr="00CA7A21" w:rsidRDefault="002255C6" w:rsidP="002255C6">
      <w:pPr>
        <w:spacing w:line="560" w:lineRule="exact"/>
        <w:ind w:firstLineChars="200" w:firstLine="640"/>
        <w:rPr>
          <w:rFonts w:ascii="仿宋_GB2312" w:eastAsia="仿宋_GB2312"/>
          <w:szCs w:val="32"/>
        </w:rPr>
      </w:pPr>
      <w:r w:rsidRPr="00CA7A21">
        <w:rPr>
          <w:rFonts w:ascii="仿宋_GB2312" w:eastAsia="仿宋_GB2312" w:hint="eastAsia"/>
          <w:szCs w:val="32"/>
        </w:rPr>
        <w:lastRenderedPageBreak/>
        <w:t>部门整体支出绩效自评结果为</w:t>
      </w:r>
      <w:r w:rsidR="00D437FF">
        <w:rPr>
          <w:rFonts w:ascii="仿宋_GB2312" w:eastAsia="仿宋_GB2312" w:hint="eastAsia"/>
          <w:szCs w:val="32"/>
        </w:rPr>
        <w:t>93.6</w:t>
      </w:r>
      <w:r w:rsidRPr="00CA7A21">
        <w:rPr>
          <w:rFonts w:ascii="仿宋_GB2312" w:eastAsia="仿宋_GB2312" w:hint="eastAsia"/>
          <w:szCs w:val="32"/>
        </w:rPr>
        <w:t>分。从自评情况来看，部门履职效能进一步提升，各项工作基本完成，资产管理比较规范，预算完成率为</w:t>
      </w:r>
      <w:r w:rsidR="00D437FF">
        <w:rPr>
          <w:rFonts w:ascii="仿宋_GB2312" w:eastAsia="仿宋_GB2312" w:hint="eastAsia"/>
          <w:szCs w:val="32"/>
        </w:rPr>
        <w:t>93.6</w:t>
      </w:r>
      <w:r w:rsidRPr="00CA7A21">
        <w:rPr>
          <w:rFonts w:ascii="仿宋_GB2312" w:eastAsia="仿宋_GB2312" w:hint="eastAsia"/>
          <w:szCs w:val="32"/>
        </w:rPr>
        <w:t>%。部门整体绩效目标完成情况：一是</w:t>
      </w:r>
      <w:r w:rsidR="00D437FF" w:rsidRPr="0088153F">
        <w:rPr>
          <w:rFonts w:ascii="仿宋_GB2312" w:eastAsia="仿宋_GB2312" w:hint="eastAsia"/>
          <w:szCs w:val="32"/>
        </w:rPr>
        <w:t>农村环境卫生水平</w:t>
      </w:r>
      <w:r w:rsidR="00D437FF">
        <w:rPr>
          <w:rFonts w:ascii="仿宋_GB2312" w:eastAsia="仿宋_GB2312" w:hint="eastAsia"/>
          <w:szCs w:val="32"/>
        </w:rPr>
        <w:t>提高</w:t>
      </w:r>
      <w:r w:rsidRPr="00CA7A21">
        <w:rPr>
          <w:rFonts w:ascii="仿宋_GB2312" w:eastAsia="仿宋_GB2312" w:hint="eastAsia"/>
          <w:szCs w:val="32"/>
        </w:rPr>
        <w:t>；二是</w:t>
      </w:r>
      <w:r w:rsidR="00D437FF" w:rsidRPr="00DC03D6">
        <w:rPr>
          <w:rFonts w:ascii="仿宋_GB2312" w:eastAsia="仿宋_GB2312" w:hint="eastAsia"/>
          <w:szCs w:val="32"/>
        </w:rPr>
        <w:t>村民生活环境</w:t>
      </w:r>
      <w:r w:rsidR="00D437FF">
        <w:rPr>
          <w:rFonts w:ascii="仿宋_GB2312" w:eastAsia="仿宋_GB2312" w:hint="eastAsia"/>
          <w:szCs w:val="32"/>
        </w:rPr>
        <w:t>改善</w:t>
      </w:r>
      <w:r w:rsidRPr="00CA7A21">
        <w:rPr>
          <w:rFonts w:ascii="仿宋_GB2312" w:eastAsia="仿宋_GB2312" w:hint="eastAsia"/>
          <w:szCs w:val="32"/>
        </w:rPr>
        <w:t>；三是</w:t>
      </w:r>
      <w:r w:rsidR="00D437FF" w:rsidRPr="00F82623">
        <w:rPr>
          <w:rFonts w:ascii="仿宋_GB2312" w:eastAsia="仿宋_GB2312" w:hint="eastAsia"/>
          <w:szCs w:val="32"/>
        </w:rPr>
        <w:t>为村民提供优质高效的公共服务</w:t>
      </w:r>
      <w:r w:rsidRPr="00CA7A21">
        <w:rPr>
          <w:rFonts w:ascii="仿宋_GB2312" w:eastAsia="仿宋_GB2312" w:hint="eastAsia"/>
          <w:szCs w:val="32"/>
        </w:rPr>
        <w:t>。发现的主要问题及原因：一是</w:t>
      </w:r>
      <w:r w:rsidR="00D437FF">
        <w:rPr>
          <w:rFonts w:ascii="仿宋_GB2312" w:eastAsia="仿宋_GB2312" w:hint="eastAsia"/>
          <w:szCs w:val="32"/>
        </w:rPr>
        <w:t>收到资金时间滞后</w:t>
      </w:r>
      <w:r w:rsidRPr="00CA7A21">
        <w:rPr>
          <w:rFonts w:ascii="仿宋_GB2312" w:eastAsia="仿宋_GB2312" w:hint="eastAsia"/>
          <w:szCs w:val="32"/>
        </w:rPr>
        <w:t>；二是</w:t>
      </w:r>
      <w:r w:rsidR="00D437FF">
        <w:rPr>
          <w:rFonts w:ascii="仿宋_GB2312" w:eastAsia="仿宋_GB2312" w:hint="eastAsia"/>
          <w:szCs w:val="32"/>
        </w:rPr>
        <w:t>款项拨付慢</w:t>
      </w:r>
      <w:r w:rsidRPr="00CA7A21">
        <w:rPr>
          <w:rFonts w:ascii="仿宋_GB2312" w:eastAsia="仿宋_GB2312" w:hint="eastAsia"/>
          <w:szCs w:val="32"/>
        </w:rPr>
        <w:t>。下一步改进措施：</w:t>
      </w:r>
      <w:r w:rsidR="00CA3DBD">
        <w:rPr>
          <w:rFonts w:ascii="仿宋_GB2312" w:eastAsia="仿宋_GB2312" w:hint="eastAsia"/>
          <w:szCs w:val="32"/>
        </w:rPr>
        <w:t>完善支付方案，加快支付进度</w:t>
      </w:r>
      <w:r w:rsidRPr="00CA7A21">
        <w:rPr>
          <w:rFonts w:ascii="仿宋_GB2312" w:eastAsia="仿宋_GB2312" w:hint="eastAsia"/>
          <w:szCs w:val="32"/>
        </w:rPr>
        <w:t>。</w:t>
      </w:r>
    </w:p>
    <w:p w:rsidR="00CA3DBD" w:rsidRPr="00CA3DBD" w:rsidRDefault="00CA3DBD" w:rsidP="00CA3DBD">
      <w:pPr>
        <w:widowControl/>
        <w:spacing w:line="560" w:lineRule="exact"/>
        <w:ind w:firstLineChars="200" w:firstLine="640"/>
        <w:rPr>
          <w:rFonts w:ascii="楷体_GB2312" w:eastAsia="楷体_GB2312"/>
          <w:bCs/>
          <w:kern w:val="0"/>
          <w:szCs w:val="32"/>
        </w:rPr>
      </w:pPr>
      <w:r w:rsidRPr="00CA3DBD">
        <w:rPr>
          <w:rFonts w:ascii="楷体_GB2312" w:eastAsia="楷体_GB2312" w:hint="eastAsia"/>
          <w:bCs/>
          <w:kern w:val="0"/>
          <w:szCs w:val="32"/>
        </w:rPr>
        <w:t>（四）部门评价项目绩效评价结果</w:t>
      </w:r>
    </w:p>
    <w:p w:rsidR="00CA3DBD" w:rsidRPr="00CA3DBD" w:rsidRDefault="00CA3DBD" w:rsidP="00CA3DBD">
      <w:pPr>
        <w:widowControl/>
        <w:spacing w:line="560" w:lineRule="exact"/>
        <w:ind w:firstLineChars="200" w:firstLine="640"/>
        <w:rPr>
          <w:rFonts w:ascii="楷体_GB2312" w:eastAsia="楷体_GB2312"/>
          <w:bCs/>
          <w:kern w:val="0"/>
          <w:szCs w:val="32"/>
        </w:rPr>
      </w:pPr>
      <w:r w:rsidRPr="00CA3DBD">
        <w:rPr>
          <w:rFonts w:ascii="楷体_GB2312" w:eastAsia="楷体_GB2312" w:hint="eastAsia"/>
          <w:bCs/>
          <w:kern w:val="0"/>
          <w:szCs w:val="32"/>
        </w:rPr>
        <w:t>本部门无部门评价项目。</w:t>
      </w:r>
    </w:p>
    <w:p w:rsidR="00CA3DBD" w:rsidRPr="00CA3DBD" w:rsidRDefault="00CA3DBD" w:rsidP="00CA3DBD">
      <w:pPr>
        <w:spacing w:line="560" w:lineRule="exact"/>
        <w:ind w:firstLineChars="200" w:firstLine="640"/>
        <w:rPr>
          <w:rFonts w:ascii="楷体_GB2312" w:eastAsia="楷体_GB2312"/>
          <w:szCs w:val="32"/>
        </w:rPr>
      </w:pPr>
      <w:r w:rsidRPr="00CA3DBD">
        <w:rPr>
          <w:rFonts w:ascii="楷体_GB2312" w:eastAsia="楷体_GB2312" w:hint="eastAsia"/>
          <w:bCs/>
          <w:kern w:val="0"/>
          <w:szCs w:val="32"/>
        </w:rPr>
        <w:t>（五）</w:t>
      </w:r>
      <w:r w:rsidRPr="00CA3DBD">
        <w:rPr>
          <w:rFonts w:ascii="楷体_GB2312" w:eastAsia="楷体_GB2312" w:hint="eastAsia"/>
          <w:szCs w:val="32"/>
        </w:rPr>
        <w:t>财政评价项目绩效评价结果</w:t>
      </w:r>
    </w:p>
    <w:p w:rsidR="00CA3DBD" w:rsidRPr="00CA3DBD" w:rsidRDefault="00CA3DBD" w:rsidP="00CA3DBD">
      <w:pPr>
        <w:spacing w:line="560" w:lineRule="exact"/>
        <w:ind w:firstLineChars="200" w:firstLine="640"/>
      </w:pPr>
      <w:r w:rsidRPr="00CA3DBD">
        <w:rPr>
          <w:rFonts w:ascii="仿宋_GB2312" w:eastAsia="仿宋_GB2312" w:hint="eastAsia"/>
          <w:kern w:val="0"/>
          <w:szCs w:val="32"/>
        </w:rPr>
        <w:t>本部门没有向区人大常委会报告的财政评价项目。</w:t>
      </w:r>
    </w:p>
    <w:p w:rsidR="00CA3DBD" w:rsidRPr="00B51267" w:rsidRDefault="00CA3DBD" w:rsidP="00CA3DBD">
      <w:pPr>
        <w:spacing w:line="560" w:lineRule="exact"/>
        <w:ind w:firstLine="200"/>
        <w:rPr>
          <w:color w:val="FF0000"/>
        </w:rPr>
      </w:pPr>
    </w:p>
    <w:p w:rsidR="00A24FB5" w:rsidRDefault="00A24FB5">
      <w:pPr>
        <w:ind w:firstLineChars="100" w:firstLine="540"/>
        <w:rPr>
          <w:rFonts w:ascii="方正小标宋简体" w:eastAsia="方正小标宋简体"/>
          <w:spacing w:val="60"/>
          <w:sz w:val="42"/>
        </w:rPr>
      </w:pPr>
    </w:p>
    <w:p w:rsidR="00CA3DBD" w:rsidRDefault="00CA3DBD">
      <w:pPr>
        <w:ind w:firstLineChars="100" w:firstLine="540"/>
        <w:rPr>
          <w:rFonts w:ascii="方正小标宋简体" w:eastAsia="方正小标宋简体"/>
          <w:spacing w:val="60"/>
          <w:sz w:val="42"/>
        </w:rPr>
      </w:pPr>
    </w:p>
    <w:p w:rsidR="00B61110" w:rsidRDefault="00B61110">
      <w:pPr>
        <w:ind w:firstLineChars="100" w:firstLine="540"/>
        <w:rPr>
          <w:rFonts w:ascii="方正小标宋简体" w:eastAsia="方正小标宋简体"/>
          <w:spacing w:val="60"/>
          <w:sz w:val="42"/>
        </w:rPr>
      </w:pPr>
    </w:p>
    <w:p w:rsidR="00B61110" w:rsidRDefault="00B61110">
      <w:pPr>
        <w:ind w:firstLineChars="100" w:firstLine="540"/>
        <w:rPr>
          <w:rFonts w:ascii="方正小标宋简体" w:eastAsia="方正小标宋简体"/>
          <w:spacing w:val="60"/>
          <w:sz w:val="42"/>
        </w:rPr>
      </w:pPr>
    </w:p>
    <w:p w:rsidR="00B61110" w:rsidRDefault="00B61110">
      <w:pPr>
        <w:ind w:firstLineChars="100" w:firstLine="540"/>
        <w:rPr>
          <w:rFonts w:ascii="方正小标宋简体" w:eastAsia="方正小标宋简体"/>
          <w:spacing w:val="60"/>
          <w:sz w:val="42"/>
        </w:rPr>
      </w:pPr>
    </w:p>
    <w:p w:rsidR="00B61110" w:rsidRDefault="00B61110">
      <w:pPr>
        <w:ind w:firstLineChars="100" w:firstLine="540"/>
        <w:rPr>
          <w:rFonts w:ascii="方正小标宋简体" w:eastAsia="方正小标宋简体"/>
          <w:spacing w:val="60"/>
          <w:sz w:val="42"/>
        </w:rPr>
      </w:pPr>
    </w:p>
    <w:p w:rsidR="00B61110" w:rsidRDefault="00B61110">
      <w:pPr>
        <w:ind w:firstLineChars="100" w:firstLine="540"/>
        <w:rPr>
          <w:rFonts w:ascii="方正小标宋简体" w:eastAsia="方正小标宋简体"/>
          <w:spacing w:val="60"/>
          <w:sz w:val="42"/>
        </w:rPr>
      </w:pPr>
    </w:p>
    <w:p w:rsidR="00B61110" w:rsidRDefault="00B61110">
      <w:pPr>
        <w:ind w:firstLineChars="100" w:firstLine="540"/>
        <w:rPr>
          <w:rFonts w:ascii="方正小标宋简体" w:eastAsia="方正小标宋简体"/>
          <w:spacing w:val="60"/>
          <w:sz w:val="42"/>
        </w:rPr>
      </w:pPr>
    </w:p>
    <w:p w:rsidR="00CA3DBD" w:rsidRDefault="00CA3DBD">
      <w:pPr>
        <w:ind w:firstLineChars="100" w:firstLine="540"/>
        <w:rPr>
          <w:rFonts w:ascii="方正小标宋简体" w:eastAsia="方正小标宋简体"/>
          <w:spacing w:val="60"/>
          <w:sz w:val="42"/>
        </w:rPr>
      </w:pPr>
    </w:p>
    <w:p w:rsidR="00CA3DBD" w:rsidRDefault="00CA3DBD">
      <w:pPr>
        <w:ind w:firstLineChars="100" w:firstLine="540"/>
        <w:rPr>
          <w:rFonts w:ascii="方正小标宋简体" w:eastAsia="方正小标宋简体"/>
          <w:spacing w:val="60"/>
          <w:sz w:val="42"/>
        </w:rPr>
      </w:pPr>
    </w:p>
    <w:p w:rsidR="00CA3DBD" w:rsidRDefault="00CA3DBD" w:rsidP="00CA3DBD">
      <w:pPr>
        <w:rPr>
          <w:rFonts w:ascii="方正小标宋简体" w:eastAsia="方正小标宋简体"/>
          <w:spacing w:val="60"/>
          <w:sz w:val="42"/>
        </w:rPr>
      </w:pPr>
      <w:r>
        <w:rPr>
          <w:rFonts w:ascii="方正小标宋简体" w:eastAsia="方正小标宋简体" w:hint="eastAsia"/>
          <w:spacing w:val="60"/>
          <w:sz w:val="42"/>
        </w:rPr>
        <w:t>第四部分</w:t>
      </w:r>
    </w:p>
    <w:p w:rsidR="00CA3DBD" w:rsidRDefault="00CA3DBD">
      <w:pPr>
        <w:ind w:firstLineChars="100" w:firstLine="540"/>
        <w:rPr>
          <w:rFonts w:ascii="方正小标宋简体" w:eastAsia="方正小标宋简体"/>
          <w:spacing w:val="60"/>
          <w:sz w:val="42"/>
        </w:rPr>
      </w:pPr>
    </w:p>
    <w:p w:rsidR="004D6A2F" w:rsidRDefault="004D6A2F">
      <w:pPr>
        <w:jc w:val="center"/>
        <w:rPr>
          <w:rFonts w:ascii="方正小标宋简体" w:eastAsia="方正小标宋简体"/>
          <w:spacing w:val="60"/>
          <w:sz w:val="42"/>
        </w:rPr>
      </w:pPr>
    </w:p>
    <w:p w:rsidR="004D6A2F" w:rsidRDefault="004D6A2F">
      <w:pPr>
        <w:jc w:val="center"/>
        <w:rPr>
          <w:rFonts w:ascii="方正小标宋简体" w:eastAsia="方正小标宋简体"/>
          <w:spacing w:val="60"/>
          <w:sz w:val="42"/>
        </w:rPr>
      </w:pPr>
    </w:p>
    <w:p w:rsidR="004D6A2F" w:rsidRDefault="004D6A2F">
      <w:pPr>
        <w:jc w:val="center"/>
        <w:rPr>
          <w:rFonts w:ascii="方正小标宋简体" w:eastAsia="方正小标宋简体"/>
          <w:spacing w:val="60"/>
          <w:sz w:val="48"/>
        </w:rPr>
      </w:pPr>
      <w:r>
        <w:rPr>
          <w:rFonts w:ascii="方正小标宋简体" w:eastAsia="方正小标宋简体" w:hint="eastAsia"/>
          <w:spacing w:val="60"/>
          <w:sz w:val="48"/>
        </w:rPr>
        <w:t>名词解释</w:t>
      </w:r>
    </w:p>
    <w:p w:rsidR="004D6A2F" w:rsidRDefault="004D6A2F">
      <w:pPr>
        <w:jc w:val="center"/>
        <w:rPr>
          <w:rFonts w:ascii="方正小标宋简体" w:eastAsia="方正小标宋简体"/>
          <w:spacing w:val="60"/>
          <w:sz w:val="48"/>
        </w:rPr>
      </w:pPr>
    </w:p>
    <w:p w:rsidR="004D6A2F" w:rsidRDefault="004D6A2F">
      <w:pPr>
        <w:jc w:val="center"/>
        <w:rPr>
          <w:rFonts w:ascii="方正小标宋简体" w:eastAsia="方正小标宋简体"/>
          <w:spacing w:val="60"/>
          <w:sz w:val="48"/>
        </w:rPr>
      </w:pPr>
    </w:p>
    <w:p w:rsidR="004D6A2F" w:rsidRDefault="004D6A2F">
      <w:pPr>
        <w:spacing w:line="580" w:lineRule="exact"/>
        <w:ind w:firstLineChars="200" w:firstLine="640"/>
        <w:rPr>
          <w:rFonts w:ascii="黑体" w:eastAsia="黑体" w:hAnsi="黑体"/>
          <w:color w:val="000000"/>
          <w:szCs w:val="32"/>
        </w:rPr>
        <w:sectPr w:rsidR="004D6A2F" w:rsidSect="00574881">
          <w:pgSz w:w="11906" w:h="16838"/>
          <w:pgMar w:top="2041" w:right="1701" w:bottom="2041" w:left="1701" w:header="851" w:footer="992" w:gutter="0"/>
          <w:cols w:space="720"/>
          <w:docGrid w:type="lines" w:linePitch="312"/>
        </w:sectPr>
      </w:pPr>
    </w:p>
    <w:p w:rsidR="004D6A2F" w:rsidRDefault="004D6A2F">
      <w:pPr>
        <w:spacing w:line="580" w:lineRule="exact"/>
        <w:ind w:firstLineChars="200" w:firstLine="640"/>
        <w:rPr>
          <w:rFonts w:ascii="仿宋_GB2312" w:eastAsia="仿宋_GB2312"/>
          <w:szCs w:val="32"/>
        </w:rPr>
      </w:pPr>
      <w:r>
        <w:rPr>
          <w:rFonts w:ascii="黑体" w:eastAsia="黑体" w:hAnsi="黑体" w:hint="eastAsia"/>
          <w:color w:val="000000"/>
          <w:szCs w:val="32"/>
        </w:rPr>
        <w:lastRenderedPageBreak/>
        <w:t>一、财政拨款收入：</w:t>
      </w:r>
      <w:r>
        <w:rPr>
          <w:rFonts w:ascii="仿宋_GB2312" w:eastAsia="仿宋_GB2312" w:hint="eastAsia"/>
          <w:szCs w:val="32"/>
        </w:rPr>
        <w:t>指单位本年度从本级财政部门取得的财政拨款，包括一般公共预算财政拨款、政府性基金预算财政拨款和国有资本经营预算财政拨款。</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二、上级补助收入：</w:t>
      </w:r>
      <w:r>
        <w:rPr>
          <w:rFonts w:ascii="仿宋_GB2312" w:eastAsia="仿宋_GB2312" w:hAnsi="仿宋" w:hint="eastAsia"/>
          <w:szCs w:val="32"/>
        </w:rPr>
        <w:t>指事业单位从主管部门和上级单位取得的非财政补助收入。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三、事业收入：</w:t>
      </w:r>
      <w:r>
        <w:rPr>
          <w:rFonts w:ascii="仿宋_GB2312" w:eastAsia="仿宋_GB2312" w:hAnsi="仿宋" w:hint="eastAsia"/>
          <w:szCs w:val="32"/>
        </w:rPr>
        <w:t>指事业单位开展专业业务活动及其辅助活动取得的收入；包括事业单位收到的财政专户实际核拨的教育收费等。</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四、经营收入：</w:t>
      </w:r>
      <w:r>
        <w:rPr>
          <w:rFonts w:ascii="仿宋_GB2312" w:eastAsia="仿宋_GB2312" w:hAnsi="仿宋" w:hint="eastAsia"/>
          <w:szCs w:val="32"/>
        </w:rPr>
        <w:t>指事业单位在专业业务活动及其辅助活动之外开展非独立核算经营活动取得的收入。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五、附属单位上缴收入：</w:t>
      </w:r>
      <w:r>
        <w:rPr>
          <w:rFonts w:ascii="仿宋_GB2312" w:eastAsia="仿宋_GB2312" w:hAnsi="仿宋" w:hint="eastAsia"/>
          <w:szCs w:val="32"/>
        </w:rPr>
        <w:t>指事业单位附属独立核算单位按照有关规定上缴的收入。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六、其他收入：</w:t>
      </w:r>
      <w:r>
        <w:rPr>
          <w:rFonts w:ascii="仿宋_GB2312" w:eastAsia="仿宋_GB2312" w:hAnsi="仿宋" w:hint="eastAsia"/>
          <w:szCs w:val="32"/>
        </w:rPr>
        <w:t>指单位取得的除上述“</w:t>
      </w:r>
      <w:r>
        <w:rPr>
          <w:rFonts w:ascii="仿宋_GB2312" w:eastAsia="仿宋_GB2312" w:hint="eastAsia"/>
          <w:szCs w:val="32"/>
        </w:rPr>
        <w:t>财政拨款收入</w:t>
      </w:r>
      <w:r>
        <w:rPr>
          <w:rFonts w:ascii="仿宋_GB2312" w:eastAsia="仿宋_GB2312" w:hAnsi="仿宋" w:hint="eastAsia"/>
          <w:szCs w:val="32"/>
        </w:rPr>
        <w:t>”“上级补助收入”“事业收入”“经营收入”“附属单位上缴收入”等以外的各项收入。</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t>七、使用非财政拨款结余：</w:t>
      </w:r>
      <w:r>
        <w:rPr>
          <w:rFonts w:ascii="仿宋_GB2312" w:eastAsia="仿宋_GB2312" w:hAnsi="仿宋" w:hint="eastAsia"/>
          <w:szCs w:val="32"/>
        </w:rPr>
        <w:t>指事业单位按照预算管理要求使用非财政拨款结余弥补收支差额的金额。</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八、年初结转和结余：</w:t>
      </w:r>
      <w:r>
        <w:rPr>
          <w:rFonts w:ascii="仿宋_GB2312" w:eastAsia="仿宋_GB2312" w:hint="eastAsia"/>
          <w:szCs w:val="32"/>
        </w:rPr>
        <w:t>指单位以前年度尚未完成、结转到本年仍按原规定用途继续使用的资金，或项目已完成等产生的结余资金。</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九、结余分配：</w:t>
      </w:r>
      <w:r>
        <w:rPr>
          <w:rFonts w:ascii="仿宋_GB2312" w:eastAsia="仿宋_GB2312" w:hint="eastAsia"/>
          <w:szCs w:val="32"/>
        </w:rPr>
        <w:t>指事业单位缴纳的所得税以及从非财政拨款结余或经营结余中提取的各类结余。</w:t>
      </w:r>
    </w:p>
    <w:p w:rsidR="004D6A2F" w:rsidRDefault="004D6A2F">
      <w:pPr>
        <w:spacing w:line="580" w:lineRule="exact"/>
        <w:ind w:firstLineChars="200" w:firstLine="640"/>
        <w:rPr>
          <w:rFonts w:ascii="仿宋_GB2312" w:eastAsia="仿宋_GB2312" w:hAnsi="仿宋"/>
          <w:szCs w:val="32"/>
        </w:rPr>
      </w:pPr>
      <w:r>
        <w:rPr>
          <w:rFonts w:ascii="黑体" w:eastAsia="黑体" w:hAnsi="黑体" w:hint="eastAsia"/>
          <w:szCs w:val="32"/>
        </w:rPr>
        <w:lastRenderedPageBreak/>
        <w:t>十、年末结转和结余：</w:t>
      </w:r>
      <w:r>
        <w:rPr>
          <w:rFonts w:ascii="仿宋_GB2312" w:eastAsia="仿宋_GB2312" w:hAnsi="仿宋" w:hint="eastAsia"/>
          <w:szCs w:val="32"/>
        </w:rPr>
        <w:t>指单位本年度或以前年度预算安排、因客观条件发生变化未全部执行或未执行，结转到以后年度继续使用的资金，或项目已完成等产生的结余资金。</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十一、基本支出：</w:t>
      </w:r>
      <w:r>
        <w:rPr>
          <w:rFonts w:ascii="仿宋_GB2312" w:eastAsia="仿宋_GB2312" w:hint="eastAsia"/>
          <w:szCs w:val="32"/>
        </w:rPr>
        <w:t>指单位为保障机构正常运转、完成日常工作任务而发生的各项支出。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十二、项目支出：</w:t>
      </w:r>
      <w:r>
        <w:rPr>
          <w:rFonts w:ascii="仿宋_GB2312" w:eastAsia="仿宋_GB2312" w:hint="eastAsia"/>
          <w:szCs w:val="32"/>
        </w:rPr>
        <w:t>指单位为完成特定的行政工作任务或事业发展目标，在基本支出之外发生的各项支出。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十三、经营支出：</w:t>
      </w:r>
      <w:r>
        <w:rPr>
          <w:rFonts w:ascii="仿宋_GB2312" w:eastAsia="仿宋_GB2312" w:hint="eastAsia"/>
          <w:szCs w:val="32"/>
        </w:rPr>
        <w:t>指事业单位在专业业务活动及其辅助活动之外开展非独立核算经营活动发生的支出。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十四、“三公”经费：</w:t>
      </w:r>
      <w:r>
        <w:rPr>
          <w:rFonts w:ascii="仿宋_GB2312" w:eastAsia="仿宋_GB2312" w:hint="eastAsia"/>
          <w:szCs w:val="32"/>
        </w:rPr>
        <w:t>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按规定保留的公务用车燃料费、维修费、过桥过路费、保险费、安全奖励费用等支出；公务接待费反映单位按规定开支的各类公务接待（含外宾接待）支出。</w:t>
      </w:r>
    </w:p>
    <w:p w:rsidR="004D6A2F" w:rsidRDefault="004D6A2F">
      <w:pPr>
        <w:spacing w:line="580" w:lineRule="exact"/>
        <w:ind w:firstLineChars="200" w:firstLine="640"/>
        <w:rPr>
          <w:rFonts w:ascii="仿宋_GB2312" w:eastAsia="仿宋_GB2312"/>
          <w:szCs w:val="32"/>
        </w:rPr>
      </w:pPr>
      <w:r>
        <w:rPr>
          <w:rFonts w:ascii="黑体" w:eastAsia="黑体" w:hAnsi="黑体" w:hint="eastAsia"/>
          <w:szCs w:val="32"/>
        </w:rPr>
        <w:t>十五、机关运行经费：</w:t>
      </w:r>
      <w:r>
        <w:rPr>
          <w:rFonts w:ascii="仿宋_GB2312" w:eastAsia="仿宋_GB2312" w:hint="eastAsia"/>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B3221" w:rsidRPr="007B3221" w:rsidRDefault="007B3221" w:rsidP="007B3221">
      <w:pPr>
        <w:spacing w:line="510" w:lineRule="exact"/>
        <w:ind w:firstLine="640"/>
        <w:rPr>
          <w:rFonts w:ascii="仿宋_GB2312" w:eastAsia="仿宋_GB2312"/>
          <w:szCs w:val="32"/>
        </w:rPr>
      </w:pPr>
      <w:r w:rsidRPr="007B3221">
        <w:rPr>
          <w:rFonts w:ascii="黑体" w:eastAsia="黑体" w:hAnsi="黑体" w:hint="eastAsia"/>
          <w:szCs w:val="32"/>
        </w:rPr>
        <w:lastRenderedPageBreak/>
        <w:t>十六、</w:t>
      </w:r>
      <w:r w:rsidRPr="007B3221">
        <w:rPr>
          <w:rFonts w:ascii="仿宋_GB2312" w:eastAsia="仿宋_GB2312" w:hint="eastAsia"/>
          <w:szCs w:val="32"/>
        </w:rPr>
        <w:t>一般公共服务支出（类）政府办公厅（室）及相关机构事务（款）行政运行（项）</w:t>
      </w:r>
      <w:r>
        <w:rPr>
          <w:rFonts w:ascii="仿宋_GB2312" w:eastAsia="仿宋_GB2312" w:hint="eastAsia"/>
          <w:szCs w:val="32"/>
        </w:rPr>
        <w:t>：</w:t>
      </w:r>
      <w:r w:rsidRPr="007B3221">
        <w:rPr>
          <w:rFonts w:ascii="仿宋_GB2312" w:eastAsia="仿宋_GB2312" w:hint="eastAsia"/>
          <w:szCs w:val="32"/>
        </w:rPr>
        <w:t>反映行政单位（包括实行公务员管理的事业单位）的基本支出</w:t>
      </w:r>
      <w:r>
        <w:rPr>
          <w:rFonts w:ascii="仿宋_GB2312" w:eastAsia="仿宋_GB2312" w:hint="eastAsia"/>
          <w:szCs w:val="32"/>
        </w:rPr>
        <w:t>。</w:t>
      </w:r>
    </w:p>
    <w:p w:rsidR="004B7135" w:rsidRDefault="007B3221">
      <w:pPr>
        <w:spacing w:line="580" w:lineRule="exact"/>
        <w:ind w:firstLineChars="200" w:firstLine="640"/>
        <w:rPr>
          <w:rFonts w:ascii="仿宋_GB2312" w:eastAsia="仿宋_GB2312"/>
          <w:szCs w:val="32"/>
        </w:rPr>
      </w:pPr>
      <w:r>
        <w:rPr>
          <w:rFonts w:ascii="仿宋_GB2312" w:eastAsia="仿宋_GB2312" w:hint="eastAsia"/>
          <w:szCs w:val="32"/>
        </w:rPr>
        <w:t>十七、</w:t>
      </w:r>
      <w:r w:rsidRPr="00F25E57">
        <w:rPr>
          <w:rFonts w:ascii="仿宋_GB2312" w:eastAsia="仿宋_GB2312" w:hint="eastAsia"/>
          <w:szCs w:val="32"/>
        </w:rPr>
        <w:t>一般公共服务支出（类）组织事务（款）其他组织事务支出（项）</w:t>
      </w:r>
      <w:r>
        <w:rPr>
          <w:rFonts w:ascii="仿宋_GB2312" w:eastAsia="仿宋_GB2312" w:hint="eastAsia"/>
          <w:szCs w:val="32"/>
        </w:rPr>
        <w:t>：反映除上述项目以外其他用于中国共产党组织部门的事务支出</w:t>
      </w:r>
      <w:r w:rsidR="00BD1EEE">
        <w:rPr>
          <w:rFonts w:ascii="仿宋_GB2312" w:eastAsia="仿宋_GB2312" w:hint="eastAsia"/>
          <w:szCs w:val="32"/>
        </w:rPr>
        <w:t>。</w:t>
      </w:r>
    </w:p>
    <w:p w:rsidR="00BD1EEE" w:rsidRDefault="00BD1EEE">
      <w:pPr>
        <w:spacing w:line="580" w:lineRule="exact"/>
        <w:ind w:firstLineChars="200" w:firstLine="640"/>
        <w:rPr>
          <w:rFonts w:ascii="仿宋_GB2312" w:eastAsia="仿宋_GB2312"/>
          <w:szCs w:val="32"/>
        </w:rPr>
      </w:pPr>
      <w:r>
        <w:rPr>
          <w:rFonts w:ascii="仿宋_GB2312" w:eastAsia="仿宋_GB2312" w:hint="eastAsia"/>
          <w:szCs w:val="32"/>
        </w:rPr>
        <w:t>十八、</w:t>
      </w:r>
      <w:r w:rsidRPr="00E93D9E">
        <w:rPr>
          <w:rFonts w:ascii="仿宋_GB2312" w:eastAsia="仿宋_GB2312" w:hint="eastAsia"/>
          <w:szCs w:val="32"/>
        </w:rPr>
        <w:t>一般公共服务支出</w:t>
      </w:r>
      <w:r w:rsidRPr="00F25E57">
        <w:rPr>
          <w:rFonts w:ascii="仿宋_GB2312" w:eastAsia="仿宋_GB2312" w:hint="eastAsia"/>
          <w:szCs w:val="32"/>
        </w:rPr>
        <w:t>（类）其他一般公共服务支出（款）其他一般公共服务支出（项）</w:t>
      </w:r>
      <w:r>
        <w:rPr>
          <w:rFonts w:ascii="仿宋_GB2312" w:eastAsia="仿宋_GB2312" w:hint="eastAsia"/>
          <w:szCs w:val="32"/>
        </w:rPr>
        <w:t>：反映除上述项目以外的其他一般公共服务支出。</w:t>
      </w:r>
    </w:p>
    <w:p w:rsidR="00BD1EEE" w:rsidRDefault="00BD1EEE">
      <w:pPr>
        <w:spacing w:line="580" w:lineRule="exact"/>
        <w:ind w:firstLineChars="200" w:firstLine="640"/>
        <w:rPr>
          <w:rFonts w:ascii="仿宋_GB2312" w:eastAsia="仿宋_GB2312"/>
          <w:szCs w:val="32"/>
        </w:rPr>
      </w:pPr>
      <w:r>
        <w:rPr>
          <w:rFonts w:ascii="仿宋_GB2312" w:eastAsia="仿宋_GB2312" w:hint="eastAsia"/>
          <w:szCs w:val="32"/>
        </w:rPr>
        <w:t>十九、</w:t>
      </w:r>
      <w:r w:rsidRPr="00F25E57">
        <w:rPr>
          <w:rFonts w:ascii="仿宋_GB2312" w:eastAsia="仿宋_GB2312" w:hint="eastAsia"/>
          <w:szCs w:val="32"/>
        </w:rPr>
        <w:t>公共安全支出（类）其他公共安全支出（款）其他公共安全支出（项）</w:t>
      </w:r>
      <w:r>
        <w:rPr>
          <w:rFonts w:ascii="仿宋_GB2312" w:eastAsia="仿宋_GB2312" w:hint="eastAsia"/>
          <w:szCs w:val="32"/>
        </w:rPr>
        <w:t>：反映除上述项目以外其他用于</w:t>
      </w:r>
      <w:r w:rsidRPr="00F25E57">
        <w:rPr>
          <w:rFonts w:ascii="仿宋_GB2312" w:eastAsia="仿宋_GB2312" w:hint="eastAsia"/>
          <w:szCs w:val="32"/>
        </w:rPr>
        <w:t>公共安全</w:t>
      </w:r>
      <w:r>
        <w:rPr>
          <w:rFonts w:ascii="仿宋_GB2312" w:eastAsia="仿宋_GB2312" w:hint="eastAsia"/>
          <w:szCs w:val="32"/>
        </w:rPr>
        <w:t>方面的支出。</w:t>
      </w:r>
    </w:p>
    <w:p w:rsidR="00BD1EEE" w:rsidRDefault="00BD1EEE">
      <w:pPr>
        <w:spacing w:line="580" w:lineRule="exact"/>
        <w:ind w:firstLineChars="200" w:firstLine="640"/>
        <w:rPr>
          <w:rFonts w:ascii="仿宋_GB2312" w:eastAsia="仿宋_GB2312"/>
          <w:szCs w:val="32"/>
        </w:rPr>
      </w:pPr>
      <w:r>
        <w:rPr>
          <w:rFonts w:ascii="仿宋_GB2312" w:eastAsia="仿宋_GB2312" w:hint="eastAsia"/>
          <w:szCs w:val="32"/>
        </w:rPr>
        <w:t>二十、</w:t>
      </w:r>
      <w:r w:rsidRPr="00F25E57">
        <w:rPr>
          <w:rFonts w:ascii="仿宋_GB2312" w:eastAsia="仿宋_GB2312" w:hint="eastAsia"/>
          <w:szCs w:val="32"/>
        </w:rPr>
        <w:t>教育支出（类）普通教育（款）学前教育（项）</w:t>
      </w:r>
      <w:r>
        <w:rPr>
          <w:rFonts w:ascii="仿宋_GB2312" w:eastAsia="仿宋_GB2312" w:hint="eastAsia"/>
          <w:szCs w:val="32"/>
        </w:rPr>
        <w:t>：</w:t>
      </w:r>
      <w:r w:rsidRPr="007B3221">
        <w:rPr>
          <w:rFonts w:ascii="仿宋_GB2312" w:eastAsia="仿宋_GB2312" w:hint="eastAsia"/>
          <w:szCs w:val="32"/>
        </w:rPr>
        <w:t>反映各部门举办的学前教育支出。政府各部门对社会组织等举办的幼儿园的资助，如捐赠、补贴等，也在本科目中反映</w:t>
      </w:r>
      <w:r>
        <w:rPr>
          <w:rFonts w:ascii="仿宋_GB2312" w:eastAsia="仿宋_GB2312" w:hint="eastAsia"/>
          <w:szCs w:val="32"/>
        </w:rPr>
        <w:t>。</w:t>
      </w:r>
    </w:p>
    <w:p w:rsidR="00BD1EEE" w:rsidRDefault="00BD1EEE">
      <w:pPr>
        <w:spacing w:line="580" w:lineRule="exact"/>
        <w:ind w:firstLineChars="200" w:firstLine="640"/>
        <w:rPr>
          <w:rFonts w:ascii="仿宋_GB2312" w:eastAsia="仿宋_GB2312"/>
          <w:szCs w:val="32"/>
        </w:rPr>
      </w:pPr>
      <w:r>
        <w:rPr>
          <w:rFonts w:ascii="仿宋_GB2312" w:eastAsia="仿宋_GB2312" w:hint="eastAsia"/>
          <w:szCs w:val="32"/>
        </w:rPr>
        <w:t>二十一、</w:t>
      </w:r>
      <w:r w:rsidRPr="00F25E57">
        <w:rPr>
          <w:rFonts w:ascii="仿宋_GB2312" w:eastAsia="仿宋_GB2312" w:hint="eastAsia"/>
          <w:szCs w:val="32"/>
        </w:rPr>
        <w:t>教育支出（类）其他教育支出（款）其他教育支出（项）</w:t>
      </w:r>
      <w:r>
        <w:rPr>
          <w:rFonts w:ascii="仿宋_GB2312" w:eastAsia="仿宋_GB2312" w:hint="eastAsia"/>
          <w:szCs w:val="32"/>
        </w:rPr>
        <w:t>：</w:t>
      </w:r>
      <w:r w:rsidRPr="007B3221">
        <w:rPr>
          <w:rFonts w:ascii="仿宋_GB2312" w:eastAsia="仿宋_GB2312" w:hint="eastAsia"/>
          <w:szCs w:val="32"/>
        </w:rPr>
        <w:t>反映除上述项目以外其他用于普通教育方面的支出</w:t>
      </w:r>
      <w:r>
        <w:rPr>
          <w:rFonts w:ascii="仿宋_GB2312" w:eastAsia="仿宋_GB2312" w:hint="eastAsia"/>
          <w:szCs w:val="32"/>
        </w:rPr>
        <w:t>。</w:t>
      </w:r>
    </w:p>
    <w:p w:rsidR="00BD1EEE" w:rsidRDefault="00BD1EEE">
      <w:pPr>
        <w:spacing w:line="580" w:lineRule="exact"/>
        <w:ind w:firstLineChars="200" w:firstLine="640"/>
        <w:rPr>
          <w:rFonts w:ascii="仿宋_GB2312" w:eastAsia="仿宋_GB2312"/>
          <w:szCs w:val="32"/>
        </w:rPr>
      </w:pPr>
      <w:r>
        <w:rPr>
          <w:rFonts w:ascii="仿宋_GB2312" w:eastAsia="仿宋_GB2312" w:hint="eastAsia"/>
          <w:szCs w:val="32"/>
        </w:rPr>
        <w:t>二十二、</w:t>
      </w:r>
      <w:r w:rsidRPr="00F25E57">
        <w:rPr>
          <w:rFonts w:ascii="仿宋_GB2312" w:eastAsia="仿宋_GB2312" w:hint="eastAsia"/>
          <w:szCs w:val="32"/>
        </w:rPr>
        <w:t>文化旅游体育与传媒支出（类）其他文化旅游体育与传媒支出（款）其他文化旅游体育与传媒支出（项）</w:t>
      </w:r>
      <w:r>
        <w:rPr>
          <w:rFonts w:ascii="仿宋_GB2312" w:eastAsia="仿宋_GB2312" w:hint="eastAsia"/>
          <w:szCs w:val="32"/>
        </w:rPr>
        <w:t>：</w:t>
      </w:r>
      <w:r w:rsidRPr="007B3221">
        <w:rPr>
          <w:rFonts w:ascii="仿宋_GB2312" w:eastAsia="仿宋_GB2312" w:hint="eastAsia"/>
          <w:szCs w:val="32"/>
        </w:rPr>
        <w:t>反映除上述项目以外其他用于</w:t>
      </w:r>
      <w:r w:rsidRPr="00F25E57">
        <w:rPr>
          <w:rFonts w:ascii="仿宋_GB2312" w:eastAsia="仿宋_GB2312" w:hint="eastAsia"/>
          <w:szCs w:val="32"/>
        </w:rPr>
        <w:t>文化旅游体育与传媒</w:t>
      </w:r>
      <w:r w:rsidRPr="007B3221">
        <w:rPr>
          <w:rFonts w:ascii="仿宋_GB2312" w:eastAsia="仿宋_GB2312" w:hint="eastAsia"/>
          <w:szCs w:val="32"/>
        </w:rPr>
        <w:t>方面的支出</w:t>
      </w:r>
      <w:r>
        <w:rPr>
          <w:rFonts w:ascii="仿宋_GB2312" w:eastAsia="仿宋_GB2312" w:hint="eastAsia"/>
          <w:szCs w:val="32"/>
        </w:rPr>
        <w:t>。</w:t>
      </w:r>
    </w:p>
    <w:p w:rsidR="00BD1EEE" w:rsidRDefault="00BD1EEE">
      <w:pPr>
        <w:spacing w:line="580" w:lineRule="exact"/>
        <w:ind w:firstLineChars="200" w:firstLine="640"/>
        <w:rPr>
          <w:rFonts w:ascii="仿宋_GB2312" w:eastAsia="仿宋_GB2312"/>
          <w:szCs w:val="32"/>
        </w:rPr>
      </w:pPr>
      <w:r>
        <w:rPr>
          <w:rFonts w:ascii="仿宋_GB2312" w:eastAsia="仿宋_GB2312" w:hint="eastAsia"/>
          <w:szCs w:val="32"/>
        </w:rPr>
        <w:t>二十三、</w:t>
      </w:r>
      <w:r w:rsidRPr="00F25E57">
        <w:rPr>
          <w:rFonts w:ascii="仿宋_GB2312" w:eastAsia="仿宋_GB2312" w:hint="eastAsia"/>
          <w:szCs w:val="32"/>
        </w:rPr>
        <w:t>社会保障和就业支出（类）行政事业单位养老支出（款）其他行政事业单位养老支出（项）</w:t>
      </w:r>
      <w:r>
        <w:rPr>
          <w:rFonts w:ascii="仿宋_GB2312" w:eastAsia="仿宋_GB2312" w:hint="eastAsia"/>
          <w:szCs w:val="32"/>
        </w:rPr>
        <w:t>：</w:t>
      </w:r>
      <w:r w:rsidRPr="007B3221">
        <w:rPr>
          <w:rFonts w:ascii="仿宋_GB2312" w:eastAsia="仿宋_GB2312" w:hint="eastAsia"/>
          <w:szCs w:val="32"/>
        </w:rPr>
        <w:t>反映除上述项目以外</w:t>
      </w:r>
      <w:r w:rsidRPr="007B3221">
        <w:rPr>
          <w:rFonts w:ascii="仿宋_GB2312" w:eastAsia="仿宋_GB2312" w:hint="eastAsia"/>
          <w:szCs w:val="32"/>
        </w:rPr>
        <w:lastRenderedPageBreak/>
        <w:t>其他用于</w:t>
      </w:r>
      <w:r w:rsidRPr="00F25E57">
        <w:rPr>
          <w:rFonts w:ascii="仿宋_GB2312" w:eastAsia="仿宋_GB2312" w:hint="eastAsia"/>
          <w:szCs w:val="32"/>
        </w:rPr>
        <w:t>行政事业单位养老</w:t>
      </w:r>
      <w:r w:rsidRPr="007B3221">
        <w:rPr>
          <w:rFonts w:ascii="仿宋_GB2312" w:eastAsia="仿宋_GB2312" w:hint="eastAsia"/>
          <w:szCs w:val="32"/>
        </w:rPr>
        <w:t>方面的支出</w:t>
      </w:r>
      <w:r>
        <w:rPr>
          <w:rFonts w:ascii="仿宋_GB2312" w:eastAsia="仿宋_GB2312" w:hint="eastAsia"/>
          <w:szCs w:val="32"/>
        </w:rPr>
        <w:t>。</w:t>
      </w:r>
    </w:p>
    <w:p w:rsidR="00BD1EEE" w:rsidRDefault="00BD1EEE">
      <w:pPr>
        <w:spacing w:line="580" w:lineRule="exact"/>
        <w:ind w:firstLineChars="200" w:firstLine="640"/>
        <w:rPr>
          <w:rFonts w:ascii="仿宋_GB2312" w:eastAsia="仿宋_GB2312"/>
          <w:szCs w:val="32"/>
        </w:rPr>
      </w:pPr>
      <w:r>
        <w:rPr>
          <w:rFonts w:ascii="仿宋_GB2312" w:eastAsia="仿宋_GB2312" w:hint="eastAsia"/>
          <w:szCs w:val="32"/>
        </w:rPr>
        <w:t>二十四、</w:t>
      </w:r>
      <w:r w:rsidRPr="00F25E57">
        <w:rPr>
          <w:rFonts w:ascii="仿宋_GB2312" w:eastAsia="仿宋_GB2312" w:hint="eastAsia"/>
          <w:szCs w:val="32"/>
        </w:rPr>
        <w:t>社会保障和就业支出（类）抚恤（款）义务兵优待（项）</w:t>
      </w:r>
      <w:r>
        <w:rPr>
          <w:rFonts w:ascii="仿宋_GB2312" w:eastAsia="仿宋_GB2312" w:hint="eastAsia"/>
          <w:szCs w:val="32"/>
        </w:rPr>
        <w:t>：反映用于义务兵优待方面的支出。</w:t>
      </w:r>
    </w:p>
    <w:p w:rsidR="004B7135" w:rsidRDefault="00BD1EEE" w:rsidP="006A2670">
      <w:pPr>
        <w:spacing w:line="580" w:lineRule="exact"/>
        <w:ind w:firstLineChars="200" w:firstLine="640"/>
        <w:rPr>
          <w:rFonts w:ascii="仿宋_GB2312" w:eastAsia="仿宋_GB2312"/>
          <w:szCs w:val="32"/>
        </w:rPr>
      </w:pPr>
      <w:r>
        <w:rPr>
          <w:rFonts w:ascii="仿宋_GB2312" w:eastAsia="仿宋_GB2312" w:hint="eastAsia"/>
          <w:szCs w:val="32"/>
        </w:rPr>
        <w:t>二十五、</w:t>
      </w:r>
      <w:r w:rsidRPr="00F25E57">
        <w:rPr>
          <w:rFonts w:ascii="仿宋_GB2312" w:eastAsia="仿宋_GB2312" w:hint="eastAsia"/>
          <w:szCs w:val="32"/>
        </w:rPr>
        <w:t>社会保障和就业支出（类）抚恤（款）其他优抚支出（项）</w:t>
      </w:r>
      <w:r w:rsidRPr="007B3221">
        <w:rPr>
          <w:rFonts w:ascii="仿宋_GB2312" w:eastAsia="仿宋_GB2312" w:hint="eastAsia"/>
          <w:szCs w:val="32"/>
        </w:rPr>
        <w:t>反映除上述项目以外其他用于</w:t>
      </w:r>
      <w:r>
        <w:rPr>
          <w:rFonts w:ascii="仿宋_GB2312" w:eastAsia="仿宋_GB2312" w:hint="eastAsia"/>
          <w:szCs w:val="32"/>
        </w:rPr>
        <w:t>优抚方面的支出，包括向优抚对象发放的价格临时补贴、老烈士子女、老党员定期生活补助等支出。</w:t>
      </w:r>
    </w:p>
    <w:p w:rsidR="006A2670" w:rsidRDefault="006A2670" w:rsidP="006A2670">
      <w:pPr>
        <w:spacing w:line="580" w:lineRule="exact"/>
        <w:ind w:firstLineChars="200" w:firstLine="640"/>
        <w:rPr>
          <w:rFonts w:ascii="仿宋_GB2312" w:eastAsia="仿宋_GB2312"/>
          <w:szCs w:val="32"/>
        </w:rPr>
      </w:pPr>
      <w:r>
        <w:rPr>
          <w:rFonts w:ascii="仿宋_GB2312" w:eastAsia="仿宋_GB2312" w:hint="eastAsia"/>
          <w:szCs w:val="32"/>
        </w:rPr>
        <w:t>二十六、</w:t>
      </w:r>
      <w:r w:rsidRPr="00F25E57">
        <w:rPr>
          <w:rFonts w:ascii="仿宋_GB2312" w:eastAsia="仿宋_GB2312" w:hint="eastAsia"/>
          <w:szCs w:val="32"/>
        </w:rPr>
        <w:t>社会保障和就业支出（类）退役安置（款）退役士兵安置（项）</w:t>
      </w:r>
      <w:r>
        <w:rPr>
          <w:rFonts w:ascii="仿宋_GB2312" w:eastAsia="仿宋_GB2312" w:hint="eastAsia"/>
          <w:szCs w:val="32"/>
        </w:rPr>
        <w:t>：反映按规定用于伤残义务兵的一次性建房补助，对符合条件的退役士兵、转业士官的安置支出。</w:t>
      </w:r>
    </w:p>
    <w:p w:rsidR="006A2670" w:rsidRDefault="006A2670" w:rsidP="006A2670">
      <w:pPr>
        <w:spacing w:line="580" w:lineRule="exact"/>
        <w:ind w:firstLineChars="200" w:firstLine="640"/>
        <w:rPr>
          <w:rFonts w:ascii="仿宋_GB2312" w:eastAsia="仿宋_GB2312"/>
          <w:szCs w:val="32"/>
        </w:rPr>
      </w:pPr>
      <w:r>
        <w:rPr>
          <w:rFonts w:ascii="仿宋_GB2312" w:eastAsia="仿宋_GB2312" w:hint="eastAsia"/>
          <w:szCs w:val="32"/>
        </w:rPr>
        <w:t>二十七、</w:t>
      </w:r>
      <w:r w:rsidRPr="00F25E57">
        <w:rPr>
          <w:rFonts w:ascii="仿宋_GB2312" w:eastAsia="仿宋_GB2312" w:hint="eastAsia"/>
          <w:szCs w:val="32"/>
        </w:rPr>
        <w:t>社会保障和就业支出（类）社会福利（款）老年福利（项）</w:t>
      </w:r>
      <w:r>
        <w:rPr>
          <w:rFonts w:ascii="仿宋_GB2312" w:eastAsia="仿宋_GB2312" w:hint="eastAsia"/>
          <w:szCs w:val="32"/>
        </w:rPr>
        <w:t>：反映对老年人提供福利服务方面的支出，包括为经济困难的高龄、失能等老年人提供基本养老服务保障的资金补助等支出。</w:t>
      </w:r>
    </w:p>
    <w:p w:rsidR="006A2670" w:rsidRDefault="006A2670" w:rsidP="006A2670">
      <w:pPr>
        <w:spacing w:line="580" w:lineRule="exact"/>
        <w:ind w:firstLineChars="200" w:firstLine="640"/>
        <w:rPr>
          <w:rFonts w:ascii="仿宋_GB2312" w:eastAsia="仿宋_GB2312"/>
          <w:szCs w:val="32"/>
        </w:rPr>
      </w:pPr>
      <w:r>
        <w:rPr>
          <w:rFonts w:ascii="仿宋_GB2312" w:eastAsia="仿宋_GB2312" w:hint="eastAsia"/>
          <w:szCs w:val="32"/>
        </w:rPr>
        <w:t>二十八、</w:t>
      </w:r>
      <w:r w:rsidRPr="00F25E57">
        <w:rPr>
          <w:rFonts w:ascii="仿宋_GB2312" w:eastAsia="仿宋_GB2312" w:hint="eastAsia"/>
          <w:szCs w:val="32"/>
        </w:rPr>
        <w:t>社会保障和就业支出（类）残疾人事业（款）残疾人就业和扶贫（项）</w:t>
      </w:r>
      <w:r>
        <w:rPr>
          <w:rFonts w:ascii="仿宋_GB2312" w:eastAsia="仿宋_GB2312" w:hint="eastAsia"/>
          <w:szCs w:val="32"/>
        </w:rPr>
        <w:t>：反映残疾人联合会用于残疾人就业方面的支出。</w:t>
      </w:r>
    </w:p>
    <w:p w:rsidR="006A2670" w:rsidRDefault="006A2670" w:rsidP="006A2670">
      <w:pPr>
        <w:spacing w:line="580" w:lineRule="exact"/>
        <w:ind w:firstLineChars="200" w:firstLine="640"/>
        <w:rPr>
          <w:rFonts w:ascii="仿宋_GB2312" w:eastAsia="仿宋_GB2312"/>
          <w:szCs w:val="32"/>
        </w:rPr>
      </w:pPr>
      <w:r>
        <w:rPr>
          <w:rFonts w:ascii="仿宋_GB2312" w:eastAsia="仿宋_GB2312" w:hint="eastAsia"/>
          <w:szCs w:val="32"/>
        </w:rPr>
        <w:t>二十九、</w:t>
      </w:r>
      <w:r w:rsidRPr="00F25E57">
        <w:rPr>
          <w:rFonts w:ascii="仿宋_GB2312" w:eastAsia="仿宋_GB2312" w:hint="eastAsia"/>
          <w:szCs w:val="32"/>
        </w:rPr>
        <w:t>社会保障和就业支出（类）最低生活保障（款）农村最低生活保障金支出（项）</w:t>
      </w:r>
      <w:r>
        <w:rPr>
          <w:rFonts w:ascii="仿宋_GB2312" w:eastAsia="仿宋_GB2312" w:hint="eastAsia"/>
          <w:szCs w:val="32"/>
        </w:rPr>
        <w:t>：反映用于</w:t>
      </w:r>
      <w:r w:rsidRPr="00F25E57">
        <w:rPr>
          <w:rFonts w:ascii="仿宋_GB2312" w:eastAsia="仿宋_GB2312" w:hint="eastAsia"/>
          <w:szCs w:val="32"/>
        </w:rPr>
        <w:t>农村最低生活保障</w:t>
      </w:r>
      <w:r>
        <w:rPr>
          <w:rFonts w:ascii="仿宋_GB2312" w:eastAsia="仿宋_GB2312" w:hint="eastAsia"/>
          <w:szCs w:val="32"/>
        </w:rPr>
        <w:t>对象的最低生活保障金支出。</w:t>
      </w:r>
    </w:p>
    <w:p w:rsidR="006A2670" w:rsidRDefault="006A2670" w:rsidP="006A2670">
      <w:pPr>
        <w:spacing w:line="580" w:lineRule="exact"/>
        <w:ind w:firstLineChars="200" w:firstLine="640"/>
        <w:rPr>
          <w:rFonts w:ascii="仿宋_GB2312" w:eastAsia="仿宋_GB2312"/>
          <w:szCs w:val="32"/>
        </w:rPr>
      </w:pPr>
      <w:r>
        <w:rPr>
          <w:rFonts w:ascii="仿宋_GB2312" w:eastAsia="仿宋_GB2312" w:hint="eastAsia"/>
          <w:szCs w:val="32"/>
        </w:rPr>
        <w:t>三十、</w:t>
      </w:r>
      <w:r w:rsidRPr="00F25E57">
        <w:rPr>
          <w:rFonts w:ascii="仿宋_GB2312" w:eastAsia="仿宋_GB2312" w:hint="eastAsia"/>
          <w:szCs w:val="32"/>
        </w:rPr>
        <w:t>社会保障和就业支出（类）其他社会保障和就业支出（款）其他社会保障和就业支出（项）</w:t>
      </w:r>
      <w:r>
        <w:rPr>
          <w:rFonts w:ascii="仿宋_GB2312" w:eastAsia="仿宋_GB2312" w:hint="eastAsia"/>
          <w:szCs w:val="32"/>
        </w:rPr>
        <w:t>：</w:t>
      </w:r>
      <w:r w:rsidRPr="007B3221">
        <w:rPr>
          <w:rFonts w:ascii="仿宋_GB2312" w:eastAsia="仿宋_GB2312" w:hint="eastAsia"/>
          <w:szCs w:val="32"/>
        </w:rPr>
        <w:t>反映除上述项目以外其</w:t>
      </w:r>
      <w:r w:rsidRPr="007B3221">
        <w:rPr>
          <w:rFonts w:ascii="仿宋_GB2312" w:eastAsia="仿宋_GB2312" w:hint="eastAsia"/>
          <w:szCs w:val="32"/>
        </w:rPr>
        <w:lastRenderedPageBreak/>
        <w:t>他用于</w:t>
      </w:r>
      <w:r w:rsidRPr="00F25E57">
        <w:rPr>
          <w:rFonts w:ascii="仿宋_GB2312" w:eastAsia="仿宋_GB2312" w:hint="eastAsia"/>
          <w:szCs w:val="32"/>
        </w:rPr>
        <w:t>社会保障和就业</w:t>
      </w:r>
      <w:r>
        <w:rPr>
          <w:rFonts w:ascii="仿宋_GB2312" w:eastAsia="仿宋_GB2312" w:hint="eastAsia"/>
          <w:szCs w:val="32"/>
        </w:rPr>
        <w:t>方面的支出。</w:t>
      </w:r>
    </w:p>
    <w:p w:rsidR="006A2670" w:rsidRDefault="006A2670" w:rsidP="006A2670">
      <w:pPr>
        <w:spacing w:line="580" w:lineRule="exact"/>
        <w:ind w:firstLineChars="200" w:firstLine="640"/>
        <w:rPr>
          <w:rFonts w:ascii="仿宋_GB2312" w:eastAsia="仿宋_GB2312"/>
          <w:szCs w:val="32"/>
        </w:rPr>
      </w:pPr>
      <w:r>
        <w:rPr>
          <w:rFonts w:ascii="仿宋_GB2312" w:eastAsia="仿宋_GB2312" w:hint="eastAsia"/>
          <w:szCs w:val="32"/>
        </w:rPr>
        <w:t>三十一、</w:t>
      </w:r>
      <w:r w:rsidRPr="00F25E57">
        <w:rPr>
          <w:rFonts w:ascii="仿宋_GB2312" w:eastAsia="仿宋_GB2312" w:hint="eastAsia"/>
          <w:szCs w:val="32"/>
        </w:rPr>
        <w:t>卫生健康支出（类）行政事业单位医疗（款）行政单位医疗（项）</w:t>
      </w:r>
      <w:r>
        <w:rPr>
          <w:rFonts w:ascii="仿宋_GB2312" w:eastAsia="仿宋_GB2312" w:hint="eastAsia"/>
          <w:szCs w:val="32"/>
        </w:rPr>
        <w:t>：</w:t>
      </w:r>
      <w:r w:rsidRPr="006A2670">
        <w:rPr>
          <w:rFonts w:ascii="仿宋_GB2312" w:eastAsia="仿宋_GB2312" w:hint="eastAsia"/>
          <w:szCs w:val="32"/>
        </w:rPr>
        <w:t>反映财政部门安排的行政单位(包括实行公务员管理的事业单位，下同)基本医疗保险缴费经费，未参加医疗保险的行政单位的公费医疗经费，按国家规定享受离休人员、红军老战士待遇人员的医疗经费。</w:t>
      </w:r>
    </w:p>
    <w:p w:rsidR="00B61110" w:rsidRDefault="00B61110" w:rsidP="006A2670">
      <w:pPr>
        <w:spacing w:line="580" w:lineRule="exact"/>
        <w:ind w:firstLineChars="200" w:firstLine="640"/>
        <w:rPr>
          <w:rFonts w:ascii="仿宋_GB2312" w:eastAsia="仿宋_GB2312"/>
          <w:szCs w:val="32"/>
        </w:rPr>
      </w:pPr>
      <w:r>
        <w:rPr>
          <w:rFonts w:ascii="仿宋_GB2312" w:eastAsia="仿宋_GB2312" w:hint="eastAsia"/>
          <w:szCs w:val="32"/>
        </w:rPr>
        <w:t>三十二、</w:t>
      </w:r>
      <w:r w:rsidRPr="00F25E57">
        <w:rPr>
          <w:rFonts w:ascii="仿宋_GB2312" w:eastAsia="仿宋_GB2312" w:hint="eastAsia"/>
          <w:szCs w:val="32"/>
        </w:rPr>
        <w:t>卫生健康支出（类）其他卫生健康支出（款）其他卫生健康支出（项）</w:t>
      </w:r>
      <w:r>
        <w:rPr>
          <w:rFonts w:ascii="仿宋_GB2312" w:eastAsia="仿宋_GB2312" w:hint="eastAsia"/>
          <w:szCs w:val="32"/>
        </w:rPr>
        <w:t>：</w:t>
      </w:r>
      <w:r w:rsidRPr="007B3221">
        <w:rPr>
          <w:rFonts w:ascii="仿宋_GB2312" w:eastAsia="仿宋_GB2312" w:hint="eastAsia"/>
          <w:szCs w:val="32"/>
        </w:rPr>
        <w:t>反映除上述项目以外其他用于</w:t>
      </w:r>
      <w:r w:rsidRPr="00F25E57">
        <w:rPr>
          <w:rFonts w:ascii="仿宋_GB2312" w:eastAsia="仿宋_GB2312" w:hint="eastAsia"/>
          <w:szCs w:val="32"/>
        </w:rPr>
        <w:t>卫生健康</w:t>
      </w:r>
      <w:r>
        <w:rPr>
          <w:rFonts w:ascii="仿宋_GB2312" w:eastAsia="仿宋_GB2312" w:hint="eastAsia"/>
          <w:szCs w:val="32"/>
        </w:rPr>
        <w:t>方面的支出。</w:t>
      </w:r>
    </w:p>
    <w:p w:rsidR="00B61110" w:rsidRDefault="00B61110" w:rsidP="006A2670">
      <w:pPr>
        <w:spacing w:line="580" w:lineRule="exact"/>
        <w:ind w:firstLineChars="200" w:firstLine="640"/>
        <w:rPr>
          <w:rFonts w:ascii="仿宋_GB2312" w:eastAsia="仿宋_GB2312"/>
          <w:szCs w:val="32"/>
        </w:rPr>
      </w:pPr>
      <w:r>
        <w:rPr>
          <w:rFonts w:ascii="仿宋_GB2312" w:eastAsia="仿宋_GB2312" w:hint="eastAsia"/>
          <w:szCs w:val="32"/>
        </w:rPr>
        <w:t>三十三、</w:t>
      </w:r>
      <w:r w:rsidRPr="00F25E57">
        <w:rPr>
          <w:rFonts w:ascii="仿宋_GB2312" w:eastAsia="仿宋_GB2312" w:hint="eastAsia"/>
          <w:szCs w:val="32"/>
        </w:rPr>
        <w:t>节能环保支出（类）自然生态保护（款）农村环境保护（项）</w:t>
      </w:r>
      <w:r>
        <w:rPr>
          <w:rFonts w:ascii="仿宋_GB2312" w:eastAsia="仿宋_GB2312" w:hint="eastAsia"/>
          <w:szCs w:val="32"/>
        </w:rPr>
        <w:t>：</w:t>
      </w:r>
      <w:r w:rsidRPr="007B3221">
        <w:rPr>
          <w:rFonts w:ascii="仿宋_GB2312" w:eastAsia="仿宋_GB2312" w:hint="eastAsia"/>
          <w:szCs w:val="32"/>
        </w:rPr>
        <w:t>反映用于农村环境保护方面的支出。有关事项包括:农村环境综合整治，如生活垃圾、污水处理，农村饮用水源地监测与保护等;小城镇环境保护，如小城镇环境保护能力建设及环境基础设施建设，环境优美乡镇及生态村创建等;农用化学品(化肥、农药、农膜等)污染防治、畜禽养殖污染防治、土壤污染防治;农产品产地环境监测与监管，有机食品基地建设与管理，秸秆等农业废弃物综合利用;农村环境保护能力建设、宣教、试点示范等</w:t>
      </w:r>
      <w:r>
        <w:rPr>
          <w:rFonts w:ascii="仿宋_GB2312" w:eastAsia="仿宋_GB2312" w:hint="eastAsia"/>
          <w:szCs w:val="32"/>
        </w:rPr>
        <w:t>。</w:t>
      </w:r>
    </w:p>
    <w:p w:rsidR="00B61110" w:rsidRDefault="00B61110" w:rsidP="006A2670">
      <w:pPr>
        <w:spacing w:line="580" w:lineRule="exact"/>
        <w:ind w:firstLineChars="200" w:firstLine="640"/>
        <w:rPr>
          <w:rFonts w:ascii="仿宋_GB2312" w:eastAsia="仿宋_GB2312"/>
          <w:szCs w:val="32"/>
        </w:rPr>
      </w:pPr>
      <w:r>
        <w:rPr>
          <w:rFonts w:ascii="仿宋_GB2312" w:eastAsia="仿宋_GB2312" w:hint="eastAsia"/>
          <w:szCs w:val="32"/>
        </w:rPr>
        <w:t>三十四、</w:t>
      </w:r>
      <w:r w:rsidRPr="00F25E57">
        <w:rPr>
          <w:rFonts w:ascii="仿宋_GB2312" w:eastAsia="仿宋_GB2312" w:hint="eastAsia"/>
          <w:szCs w:val="32"/>
        </w:rPr>
        <w:t>城乡社区支出（类）其他城乡社区支出（款）其他城乡社区支出（项）</w:t>
      </w:r>
      <w:r>
        <w:rPr>
          <w:rFonts w:ascii="仿宋_GB2312" w:eastAsia="仿宋_GB2312" w:hint="eastAsia"/>
          <w:szCs w:val="32"/>
        </w:rPr>
        <w:t>：</w:t>
      </w:r>
      <w:r w:rsidRPr="007B3221">
        <w:rPr>
          <w:rFonts w:ascii="仿宋_GB2312" w:eastAsia="仿宋_GB2312" w:hint="eastAsia"/>
          <w:szCs w:val="32"/>
        </w:rPr>
        <w:t>反映除上述项目以外其他用于城乡社区方面的支出</w:t>
      </w:r>
      <w:r>
        <w:rPr>
          <w:rFonts w:ascii="仿宋_GB2312" w:eastAsia="仿宋_GB2312" w:hint="eastAsia"/>
          <w:szCs w:val="32"/>
        </w:rPr>
        <w:t>。</w:t>
      </w:r>
    </w:p>
    <w:p w:rsidR="00B61110" w:rsidRDefault="00B61110" w:rsidP="006A2670">
      <w:pPr>
        <w:spacing w:line="580" w:lineRule="exact"/>
        <w:ind w:firstLineChars="200" w:firstLine="640"/>
        <w:rPr>
          <w:rFonts w:ascii="仿宋_GB2312" w:eastAsia="仿宋_GB2312"/>
          <w:szCs w:val="32"/>
        </w:rPr>
      </w:pPr>
      <w:r>
        <w:rPr>
          <w:rFonts w:ascii="仿宋_GB2312" w:eastAsia="仿宋_GB2312" w:hint="eastAsia"/>
          <w:szCs w:val="32"/>
        </w:rPr>
        <w:t>三十五、</w:t>
      </w:r>
      <w:r w:rsidRPr="00F25E57">
        <w:rPr>
          <w:rFonts w:ascii="仿宋_GB2312" w:eastAsia="仿宋_GB2312" w:hint="eastAsia"/>
          <w:szCs w:val="32"/>
        </w:rPr>
        <w:t>农林水支出（类）农村综合改革（款）对村民委员会和村党支部的补助（项）</w:t>
      </w:r>
      <w:r>
        <w:rPr>
          <w:rFonts w:ascii="仿宋_GB2312" w:eastAsia="仿宋_GB2312" w:hint="eastAsia"/>
          <w:szCs w:val="32"/>
        </w:rPr>
        <w:t>：</w:t>
      </w:r>
      <w:r w:rsidRPr="007B3221">
        <w:rPr>
          <w:rFonts w:ascii="仿宋_GB2312" w:eastAsia="仿宋_GB2312" w:hint="eastAsia"/>
          <w:szCs w:val="32"/>
        </w:rPr>
        <w:t>反映各级财政对村民委员会和村党</w:t>
      </w:r>
      <w:r w:rsidRPr="007B3221">
        <w:rPr>
          <w:rFonts w:ascii="仿宋_GB2312" w:eastAsia="仿宋_GB2312" w:hint="eastAsia"/>
          <w:szCs w:val="32"/>
        </w:rPr>
        <w:lastRenderedPageBreak/>
        <w:t>支部的补助支出，以及支持建立县级基本财力保障机制安排的村级组织运转奖补资金</w:t>
      </w:r>
      <w:r>
        <w:rPr>
          <w:rFonts w:ascii="仿宋_GB2312" w:eastAsia="仿宋_GB2312" w:hint="eastAsia"/>
          <w:szCs w:val="32"/>
        </w:rPr>
        <w:t>。</w:t>
      </w:r>
    </w:p>
    <w:p w:rsidR="00B61110" w:rsidRDefault="00B61110" w:rsidP="006A2670">
      <w:pPr>
        <w:spacing w:line="580" w:lineRule="exact"/>
        <w:ind w:firstLineChars="200" w:firstLine="640"/>
        <w:rPr>
          <w:rFonts w:ascii="仿宋_GB2312" w:eastAsia="仿宋_GB2312"/>
          <w:szCs w:val="32"/>
        </w:rPr>
      </w:pPr>
      <w:r>
        <w:rPr>
          <w:rFonts w:ascii="仿宋_GB2312" w:eastAsia="仿宋_GB2312" w:hint="eastAsia"/>
          <w:szCs w:val="32"/>
        </w:rPr>
        <w:t>三十六、</w:t>
      </w:r>
      <w:r w:rsidRPr="00F25E57">
        <w:rPr>
          <w:rFonts w:ascii="仿宋_GB2312" w:eastAsia="仿宋_GB2312" w:hint="eastAsia"/>
          <w:szCs w:val="32"/>
        </w:rPr>
        <w:t>农林水支出（类）农村综合改革（款）其他农村综合改革支出（项）</w:t>
      </w:r>
      <w:r>
        <w:rPr>
          <w:rFonts w:ascii="仿宋_GB2312" w:eastAsia="仿宋_GB2312" w:hint="eastAsia"/>
          <w:szCs w:val="32"/>
        </w:rPr>
        <w:t>：</w:t>
      </w:r>
      <w:r w:rsidRPr="007B3221">
        <w:rPr>
          <w:rFonts w:ascii="仿宋_GB2312" w:eastAsia="仿宋_GB2312" w:hint="eastAsia"/>
          <w:szCs w:val="32"/>
        </w:rPr>
        <w:t>反映上述项目以外其他用于农村综合改革方面的支出</w:t>
      </w:r>
      <w:r>
        <w:rPr>
          <w:rFonts w:ascii="仿宋_GB2312" w:eastAsia="仿宋_GB2312" w:hint="eastAsia"/>
          <w:szCs w:val="32"/>
        </w:rPr>
        <w:t>。</w:t>
      </w:r>
    </w:p>
    <w:p w:rsidR="00B61110" w:rsidRDefault="00B61110" w:rsidP="00B61110">
      <w:pPr>
        <w:spacing w:line="580" w:lineRule="exact"/>
        <w:ind w:firstLineChars="200" w:firstLine="640"/>
        <w:rPr>
          <w:rFonts w:ascii="仿宋_GB2312" w:eastAsia="仿宋_GB2312"/>
          <w:szCs w:val="32"/>
        </w:rPr>
      </w:pPr>
      <w:r>
        <w:rPr>
          <w:rFonts w:ascii="仿宋_GB2312" w:eastAsia="仿宋_GB2312" w:hint="eastAsia"/>
          <w:szCs w:val="32"/>
        </w:rPr>
        <w:t>三十七、</w:t>
      </w:r>
      <w:r w:rsidRPr="00F25E57">
        <w:rPr>
          <w:rFonts w:ascii="仿宋_GB2312" w:eastAsia="仿宋_GB2312" w:hint="eastAsia"/>
          <w:szCs w:val="32"/>
        </w:rPr>
        <w:t>住房保障支出（类）保障性安居工程支出（款）其他保障性安居工程支出（项）</w:t>
      </w:r>
      <w:r>
        <w:rPr>
          <w:rFonts w:ascii="仿宋_GB2312" w:eastAsia="仿宋_GB2312" w:hint="eastAsia"/>
          <w:szCs w:val="32"/>
        </w:rPr>
        <w:t>：</w:t>
      </w:r>
      <w:r w:rsidRPr="007B3221">
        <w:rPr>
          <w:rFonts w:ascii="仿宋_GB2312" w:eastAsia="仿宋_GB2312" w:hint="eastAsia"/>
          <w:szCs w:val="32"/>
        </w:rPr>
        <w:t>反映除上述项目以外其他用于</w:t>
      </w:r>
      <w:r w:rsidRPr="00F25E57">
        <w:rPr>
          <w:rFonts w:ascii="仿宋_GB2312" w:eastAsia="仿宋_GB2312" w:hint="eastAsia"/>
          <w:szCs w:val="32"/>
        </w:rPr>
        <w:t>保障性</w:t>
      </w:r>
      <w:r>
        <w:rPr>
          <w:rFonts w:ascii="仿宋_GB2312" w:eastAsia="仿宋_GB2312" w:hint="eastAsia"/>
          <w:szCs w:val="32"/>
        </w:rPr>
        <w:t>住房</w:t>
      </w:r>
      <w:r w:rsidRPr="007B3221">
        <w:rPr>
          <w:rFonts w:ascii="仿宋_GB2312" w:eastAsia="仿宋_GB2312" w:hint="eastAsia"/>
          <w:szCs w:val="32"/>
        </w:rPr>
        <w:t>方面的支出</w:t>
      </w:r>
      <w:r>
        <w:rPr>
          <w:rFonts w:ascii="仿宋_GB2312" w:eastAsia="仿宋_GB2312" w:hint="eastAsia"/>
          <w:szCs w:val="32"/>
        </w:rPr>
        <w:t>。</w:t>
      </w:r>
    </w:p>
    <w:p w:rsidR="00B61110" w:rsidRDefault="00B61110" w:rsidP="006A2670">
      <w:pPr>
        <w:spacing w:line="580" w:lineRule="exact"/>
        <w:ind w:firstLineChars="200" w:firstLine="640"/>
        <w:rPr>
          <w:rFonts w:ascii="仿宋_GB2312" w:eastAsia="仿宋_GB2312"/>
          <w:szCs w:val="32"/>
        </w:rPr>
      </w:pPr>
      <w:r>
        <w:rPr>
          <w:rFonts w:ascii="仿宋_GB2312" w:eastAsia="仿宋_GB2312" w:hint="eastAsia"/>
          <w:szCs w:val="32"/>
        </w:rPr>
        <w:t>三十八、</w:t>
      </w:r>
      <w:r w:rsidRPr="0080041B">
        <w:rPr>
          <w:rFonts w:ascii="仿宋_GB2312" w:eastAsia="仿宋_GB2312" w:hint="eastAsia"/>
          <w:szCs w:val="32"/>
        </w:rPr>
        <w:t>城乡社区支出（类）国有土地使用权出让收入安排的支出（款）城市建设支出（项）</w:t>
      </w:r>
      <w:r w:rsidR="00395746">
        <w:rPr>
          <w:rFonts w:ascii="仿宋_GB2312" w:eastAsia="仿宋_GB2312" w:hint="eastAsia"/>
          <w:szCs w:val="32"/>
        </w:rPr>
        <w:t>：</w:t>
      </w:r>
      <w:r w:rsidR="00395746" w:rsidRPr="00395746">
        <w:rPr>
          <w:rFonts w:ascii="仿宋_GB2312" w:eastAsia="仿宋_GB2312" w:hint="eastAsia"/>
          <w:szCs w:val="32"/>
        </w:rPr>
        <w:t>反映土地出让收入用于完善国有土地使用功能的配套设施建设和城市基础设施建设支出。</w:t>
      </w:r>
    </w:p>
    <w:p w:rsidR="00B61110" w:rsidRDefault="00B61110" w:rsidP="006A2670">
      <w:pPr>
        <w:spacing w:line="580" w:lineRule="exact"/>
        <w:ind w:firstLineChars="200" w:firstLine="640"/>
        <w:rPr>
          <w:rFonts w:ascii="仿宋_GB2312" w:eastAsia="仿宋_GB2312"/>
          <w:szCs w:val="32"/>
        </w:rPr>
      </w:pPr>
      <w:r>
        <w:rPr>
          <w:rFonts w:ascii="仿宋_GB2312" w:eastAsia="仿宋_GB2312" w:hint="eastAsia"/>
          <w:szCs w:val="32"/>
        </w:rPr>
        <w:t>三十九、</w:t>
      </w:r>
      <w:r w:rsidRPr="0080041B">
        <w:rPr>
          <w:rFonts w:ascii="仿宋_GB2312" w:eastAsia="仿宋_GB2312" w:hint="eastAsia"/>
          <w:szCs w:val="32"/>
        </w:rPr>
        <w:t>城乡社区支出（类）国有土地使用权出让收入安排的支出（款）农村基础设施建设支出（项）</w:t>
      </w:r>
      <w:r w:rsidR="00395746">
        <w:rPr>
          <w:rFonts w:ascii="仿宋_GB2312" w:eastAsia="仿宋_GB2312" w:hint="eastAsia"/>
          <w:szCs w:val="32"/>
        </w:rPr>
        <w:t>：</w:t>
      </w:r>
      <w:r w:rsidR="00395746" w:rsidRPr="00395746">
        <w:rPr>
          <w:rFonts w:ascii="仿宋_GB2312" w:eastAsia="仿宋_GB2312" w:hint="eastAsia"/>
          <w:szCs w:val="32"/>
        </w:rPr>
        <w:t>反映土地出让收入用于农村供水保障、村庄公共设施建设和管护以及与农业农村直接相关的以工代赈等方面的支出。</w:t>
      </w:r>
    </w:p>
    <w:p w:rsidR="00B61110" w:rsidRDefault="00B61110" w:rsidP="006A2670">
      <w:pPr>
        <w:spacing w:line="580" w:lineRule="exact"/>
        <w:ind w:firstLineChars="200" w:firstLine="640"/>
        <w:rPr>
          <w:rFonts w:ascii="仿宋_GB2312" w:eastAsia="仿宋_GB2312"/>
          <w:szCs w:val="32"/>
        </w:rPr>
      </w:pPr>
      <w:r>
        <w:rPr>
          <w:rFonts w:ascii="仿宋_GB2312" w:eastAsia="仿宋_GB2312" w:hint="eastAsia"/>
          <w:szCs w:val="32"/>
        </w:rPr>
        <w:t>四十、</w:t>
      </w:r>
      <w:r w:rsidRPr="0080041B">
        <w:rPr>
          <w:rFonts w:ascii="仿宋_GB2312" w:eastAsia="仿宋_GB2312" w:hint="eastAsia"/>
          <w:szCs w:val="32"/>
        </w:rPr>
        <w:t>城乡社区支出（类）国有土地使用权出让收入安排的支出（款）其他国有土地使用权出让收入安排的支出（项）</w:t>
      </w:r>
      <w:r w:rsidR="00395746">
        <w:rPr>
          <w:rFonts w:ascii="仿宋_GB2312" w:eastAsia="仿宋_GB2312" w:hint="eastAsia"/>
          <w:szCs w:val="32"/>
        </w:rPr>
        <w:t>：</w:t>
      </w:r>
      <w:r w:rsidR="00395746" w:rsidRPr="00395746">
        <w:rPr>
          <w:rFonts w:ascii="仿宋_GB2312" w:eastAsia="仿宋_GB2312" w:hint="eastAsia"/>
          <w:szCs w:val="32"/>
        </w:rPr>
        <w:t>反映土地出让收入用于其他方面的支出。不包括市县级政府当年按规定用土地出让收入向中央和省级政府缴纳的新增建设用地土地有偿使用费的支出。</w:t>
      </w:r>
    </w:p>
    <w:p w:rsidR="00B61110" w:rsidRDefault="00B61110" w:rsidP="006A2670">
      <w:pPr>
        <w:spacing w:line="580" w:lineRule="exact"/>
        <w:ind w:firstLineChars="200" w:firstLine="640"/>
        <w:rPr>
          <w:rFonts w:ascii="仿宋_GB2312" w:eastAsia="仿宋_GB2312"/>
          <w:szCs w:val="32"/>
        </w:rPr>
      </w:pPr>
      <w:r>
        <w:rPr>
          <w:rFonts w:ascii="仿宋_GB2312" w:eastAsia="仿宋_GB2312" w:hint="eastAsia"/>
          <w:szCs w:val="32"/>
        </w:rPr>
        <w:t>四十一、</w:t>
      </w:r>
      <w:r w:rsidRPr="0080041B">
        <w:rPr>
          <w:rFonts w:ascii="仿宋_GB2312" w:eastAsia="仿宋_GB2312" w:hint="eastAsia"/>
          <w:szCs w:val="32"/>
        </w:rPr>
        <w:t>城乡社区支出（类）城市基础设施配套费安排的支出（款）其他城市基础设施配套费安排的支出（项）</w:t>
      </w:r>
      <w:r w:rsidR="00395746">
        <w:rPr>
          <w:rFonts w:ascii="仿宋_GB2312" w:eastAsia="仿宋_GB2312" w:hint="eastAsia"/>
          <w:szCs w:val="32"/>
        </w:rPr>
        <w:t>：</w:t>
      </w:r>
      <w:r w:rsidR="00395746" w:rsidRPr="007B3221">
        <w:rPr>
          <w:rFonts w:ascii="仿宋_GB2312" w:eastAsia="仿宋_GB2312" w:hint="eastAsia"/>
          <w:szCs w:val="32"/>
        </w:rPr>
        <w:t>反映除上</w:t>
      </w:r>
      <w:r w:rsidR="00395746" w:rsidRPr="007B3221">
        <w:rPr>
          <w:rFonts w:ascii="仿宋_GB2312" w:eastAsia="仿宋_GB2312" w:hint="eastAsia"/>
          <w:szCs w:val="32"/>
        </w:rPr>
        <w:lastRenderedPageBreak/>
        <w:t>述项目以外</w:t>
      </w:r>
      <w:r w:rsidR="00395746">
        <w:rPr>
          <w:rFonts w:ascii="仿宋_GB2312" w:eastAsia="仿宋_GB2312" w:hint="eastAsia"/>
          <w:szCs w:val="32"/>
        </w:rPr>
        <w:t>的</w:t>
      </w:r>
      <w:r w:rsidR="00395746" w:rsidRPr="0080041B">
        <w:rPr>
          <w:rFonts w:ascii="仿宋_GB2312" w:eastAsia="仿宋_GB2312" w:hint="eastAsia"/>
          <w:szCs w:val="32"/>
        </w:rPr>
        <w:t>城市基础设施配套费</w:t>
      </w:r>
      <w:r w:rsidR="00395746">
        <w:rPr>
          <w:rFonts w:ascii="仿宋_GB2312" w:eastAsia="仿宋_GB2312" w:hint="eastAsia"/>
          <w:szCs w:val="32"/>
        </w:rPr>
        <w:t>支出。</w:t>
      </w:r>
    </w:p>
    <w:p w:rsidR="00B61110" w:rsidRDefault="00B61110" w:rsidP="006A2670">
      <w:pPr>
        <w:spacing w:line="580" w:lineRule="exact"/>
        <w:ind w:firstLineChars="200" w:firstLine="640"/>
        <w:rPr>
          <w:rFonts w:ascii="仿宋_GB2312" w:eastAsia="仿宋_GB2312"/>
          <w:szCs w:val="32"/>
        </w:rPr>
      </w:pPr>
      <w:r>
        <w:rPr>
          <w:rFonts w:ascii="仿宋_GB2312" w:eastAsia="仿宋_GB2312" w:hint="eastAsia"/>
          <w:szCs w:val="32"/>
        </w:rPr>
        <w:t>四十二、</w:t>
      </w:r>
      <w:r w:rsidRPr="0080041B">
        <w:rPr>
          <w:rFonts w:ascii="仿宋_GB2312" w:eastAsia="仿宋_GB2312" w:hint="eastAsia"/>
          <w:szCs w:val="32"/>
        </w:rPr>
        <w:t>国有资本经营预算支出（类）解决历史遗留问题及改革成本支出（款）国有企业退休人员社会化管理补助支出（项）</w:t>
      </w:r>
      <w:r w:rsidR="00395746">
        <w:rPr>
          <w:rFonts w:ascii="仿宋_GB2312" w:eastAsia="仿宋_GB2312" w:hint="eastAsia"/>
          <w:szCs w:val="32"/>
        </w:rPr>
        <w:t>：反映用国有资本经营预算收入安排的支持国有企业退休人员移交社区实现社会化管理的支出。</w:t>
      </w:r>
    </w:p>
    <w:p w:rsidR="00B61110" w:rsidRPr="006A2670" w:rsidRDefault="00B61110" w:rsidP="006A2670">
      <w:pPr>
        <w:spacing w:line="580" w:lineRule="exact"/>
        <w:ind w:firstLineChars="200" w:firstLine="640"/>
        <w:rPr>
          <w:rFonts w:ascii="仿宋_GB2312" w:eastAsia="仿宋_GB2312"/>
          <w:szCs w:val="32"/>
        </w:rPr>
      </w:pPr>
    </w:p>
    <w:p w:rsidR="006A2670" w:rsidRPr="006A2670" w:rsidRDefault="006A2670" w:rsidP="006A2670">
      <w:pPr>
        <w:spacing w:line="580" w:lineRule="exact"/>
        <w:ind w:firstLineChars="200" w:firstLine="640"/>
        <w:rPr>
          <w:rFonts w:ascii="仿宋_GB2312" w:eastAsia="仿宋_GB2312"/>
          <w:szCs w:val="32"/>
        </w:rPr>
      </w:pPr>
    </w:p>
    <w:p w:rsidR="007B3221" w:rsidRPr="007B3221" w:rsidRDefault="007B3221" w:rsidP="007B3221">
      <w:pPr>
        <w:spacing w:line="510" w:lineRule="exact"/>
        <w:ind w:firstLineChars="250" w:firstLine="800"/>
        <w:rPr>
          <w:rFonts w:ascii="仿宋_GB2312" w:eastAsia="仿宋_GB2312"/>
          <w:szCs w:val="32"/>
        </w:rPr>
      </w:pPr>
    </w:p>
    <w:p w:rsidR="00B61110" w:rsidRDefault="00B61110" w:rsidP="007B3221">
      <w:pPr>
        <w:spacing w:line="510" w:lineRule="exact"/>
        <w:ind w:firstLine="640"/>
        <w:rPr>
          <w:rFonts w:ascii="仿宋_GB2312" w:eastAsia="仿宋_GB2312"/>
          <w:szCs w:val="32"/>
        </w:rPr>
      </w:pPr>
    </w:p>
    <w:p w:rsidR="004B7135" w:rsidRPr="007B3221" w:rsidRDefault="004B7135" w:rsidP="007B3221">
      <w:pPr>
        <w:ind w:firstLineChars="100" w:firstLine="320"/>
        <w:rPr>
          <w:rFonts w:ascii="仿宋_GB2312" w:eastAsia="仿宋_GB2312"/>
          <w:szCs w:val="3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7B3221">
      <w:pPr>
        <w:ind w:firstLineChars="100" w:firstLine="540"/>
        <w:rPr>
          <w:rFonts w:ascii="方正小标宋简体" w:eastAsia="方正小标宋简体"/>
          <w:spacing w:val="60"/>
          <w:sz w:val="42"/>
        </w:rPr>
      </w:pPr>
      <w:r>
        <w:rPr>
          <w:rFonts w:ascii="方正小标宋简体" w:eastAsia="方正小标宋简体" w:hint="eastAsia"/>
          <w:spacing w:val="60"/>
          <w:sz w:val="42"/>
        </w:rPr>
        <w:t>第五部分</w:t>
      </w:r>
    </w:p>
    <w:p w:rsidR="004B7135" w:rsidRDefault="004B7135" w:rsidP="004B7135">
      <w:pPr>
        <w:jc w:val="center"/>
        <w:rPr>
          <w:rFonts w:ascii="方正小标宋简体" w:eastAsia="方正小标宋简体"/>
          <w:spacing w:val="60"/>
          <w:sz w:val="48"/>
        </w:rPr>
      </w:pPr>
    </w:p>
    <w:p w:rsidR="004B7135" w:rsidRDefault="004B7135" w:rsidP="004B7135">
      <w:pPr>
        <w:jc w:val="center"/>
        <w:rPr>
          <w:rFonts w:ascii="方正小标宋简体" w:eastAsia="方正小标宋简体"/>
          <w:spacing w:val="60"/>
          <w:sz w:val="48"/>
        </w:rPr>
      </w:pPr>
      <w:r>
        <w:rPr>
          <w:rFonts w:ascii="方正小标宋简体" w:eastAsia="方正小标宋简体" w:hint="eastAsia"/>
          <w:spacing w:val="60"/>
          <w:sz w:val="48"/>
        </w:rPr>
        <w:t>附件</w:t>
      </w:r>
    </w:p>
    <w:p w:rsidR="004B7135" w:rsidRPr="003B538C" w:rsidRDefault="004B7135" w:rsidP="004B7135">
      <w:pPr>
        <w:rPr>
          <w:rFonts w:ascii="仿宋_GB2312" w:eastAsia="仿宋_GB2312"/>
          <w:b/>
          <w:szCs w:val="32"/>
        </w:rPr>
      </w:pPr>
    </w:p>
    <w:p w:rsidR="004B7135" w:rsidRPr="003B538C" w:rsidRDefault="004B7135" w:rsidP="004B7135">
      <w:pPr>
        <w:spacing w:line="580" w:lineRule="exact"/>
        <w:ind w:firstLineChars="200" w:firstLine="640"/>
        <w:rPr>
          <w:rFonts w:ascii="仿宋_GB2312" w:eastAsia="仿宋_GB2312"/>
          <w:b/>
          <w:szCs w:val="3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pPr>
    </w:p>
    <w:p w:rsidR="004B7135" w:rsidRDefault="004B7135" w:rsidP="004B7135">
      <w:pPr>
        <w:ind w:firstLineChars="100" w:firstLine="540"/>
        <w:rPr>
          <w:rFonts w:ascii="方正小标宋简体" w:eastAsia="方正小标宋简体"/>
          <w:spacing w:val="60"/>
          <w:sz w:val="42"/>
        </w:rPr>
        <w:sectPr w:rsidR="004B7135" w:rsidSect="00B421D6">
          <w:pgSz w:w="11906" w:h="16838"/>
          <w:pgMar w:top="2098" w:right="1418" w:bottom="1871" w:left="1531" w:header="851" w:footer="992" w:gutter="0"/>
          <w:cols w:space="720"/>
          <w:docGrid w:type="lines" w:linePitch="435"/>
        </w:sectPr>
      </w:pPr>
    </w:p>
    <w:p w:rsidR="00AB3BA9" w:rsidRDefault="00AB3BA9" w:rsidP="0052205F">
      <w:pPr>
        <w:spacing w:afterLines="50" w:line="460" w:lineRule="exact"/>
        <w:ind w:firstLine="42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2021年度项目支出绩效自评情况汇总表</w:t>
      </w:r>
    </w:p>
    <w:p w:rsidR="00AB3BA9" w:rsidRPr="009C5D03" w:rsidRDefault="00AB3BA9" w:rsidP="0052205F">
      <w:pPr>
        <w:widowControl/>
        <w:spacing w:beforeLines="100" w:line="460" w:lineRule="exact"/>
        <w:jc w:val="left"/>
        <w:textAlignment w:val="center"/>
        <w:rPr>
          <w:rFonts w:ascii="黑体" w:eastAsia="黑体" w:hAnsi="宋体" w:cs="黑体"/>
          <w:color w:val="000000"/>
          <w:kern w:val="0"/>
          <w:sz w:val="28"/>
          <w:szCs w:val="28"/>
        </w:rPr>
      </w:pPr>
      <w:r w:rsidRPr="009C5D03">
        <w:rPr>
          <w:rFonts w:ascii="黑体" w:eastAsia="黑体" w:hAnsi="宋体" w:cs="黑体" w:hint="eastAsia"/>
          <w:color w:val="000000"/>
          <w:kern w:val="0"/>
          <w:sz w:val="28"/>
          <w:szCs w:val="28"/>
        </w:rPr>
        <w:t>部门：</w:t>
      </w:r>
      <w:r>
        <w:rPr>
          <w:rFonts w:ascii="黑体" w:eastAsia="黑体" w:hAnsi="宋体" w:cs="黑体" w:hint="eastAsia"/>
          <w:color w:val="000000"/>
          <w:kern w:val="0"/>
          <w:sz w:val="28"/>
          <w:szCs w:val="28"/>
        </w:rPr>
        <w:t>青岛市即墨区北安街道办事处</w:t>
      </w:r>
    </w:p>
    <w:tbl>
      <w:tblPr>
        <w:tblW w:w="14615" w:type="dxa"/>
        <w:jc w:val="center"/>
        <w:tblLayout w:type="fixed"/>
        <w:tblCellMar>
          <w:top w:w="15" w:type="dxa"/>
          <w:left w:w="15" w:type="dxa"/>
          <w:bottom w:w="15" w:type="dxa"/>
          <w:right w:w="15" w:type="dxa"/>
        </w:tblCellMar>
        <w:tblLook w:val="04A0"/>
      </w:tblPr>
      <w:tblGrid>
        <w:gridCol w:w="1448"/>
        <w:gridCol w:w="6475"/>
        <w:gridCol w:w="3825"/>
        <w:gridCol w:w="1440"/>
        <w:gridCol w:w="1427"/>
      </w:tblGrid>
      <w:tr w:rsidR="00AB3BA9" w:rsidRPr="009C5D03" w:rsidTr="0042104F">
        <w:trPr>
          <w:trHeight w:val="426"/>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9C5D03" w:rsidRDefault="00AB3BA9" w:rsidP="0042104F">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序号</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9C5D03" w:rsidRDefault="00AB3BA9" w:rsidP="0042104F">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项目名称</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9C5D03" w:rsidRDefault="00AB3BA9" w:rsidP="0042104F">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资金使用单位</w:t>
            </w:r>
          </w:p>
        </w:tc>
        <w:tc>
          <w:tcPr>
            <w:tcW w:w="1440" w:type="dxa"/>
            <w:tcBorders>
              <w:top w:val="single" w:sz="4" w:space="0" w:color="000000"/>
              <w:left w:val="single" w:sz="4" w:space="0" w:color="000000"/>
              <w:right w:val="single" w:sz="4" w:space="0" w:color="000000"/>
            </w:tcBorders>
            <w:shd w:val="clear" w:color="auto" w:fill="auto"/>
            <w:vAlign w:val="center"/>
          </w:tcPr>
          <w:p w:rsidR="00AB3BA9" w:rsidRPr="009C5D03" w:rsidRDefault="00AB3BA9" w:rsidP="0042104F">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自评得分</w:t>
            </w:r>
          </w:p>
        </w:tc>
        <w:tc>
          <w:tcPr>
            <w:tcW w:w="1427" w:type="dxa"/>
            <w:tcBorders>
              <w:top w:val="single" w:sz="4" w:space="0" w:color="000000"/>
              <w:left w:val="single" w:sz="4" w:space="0" w:color="000000"/>
              <w:right w:val="single" w:sz="4" w:space="0" w:color="000000"/>
            </w:tcBorders>
            <w:shd w:val="clear" w:color="auto" w:fill="auto"/>
            <w:vAlign w:val="center"/>
          </w:tcPr>
          <w:p w:rsidR="00AB3BA9" w:rsidRPr="009C5D03" w:rsidRDefault="00AB3BA9" w:rsidP="0042104F">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自评等级</w:t>
            </w:r>
          </w:p>
        </w:tc>
      </w:tr>
      <w:tr w:rsidR="00AB3BA9" w:rsidRPr="009C5D03" w:rsidTr="0042104F">
        <w:trPr>
          <w:trHeight w:hRule="exact" w:val="510"/>
          <w:jc w:val="center"/>
        </w:trPr>
        <w:tc>
          <w:tcPr>
            <w:tcW w:w="1461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703067" w:rsidRDefault="00AB3BA9" w:rsidP="008A3A07">
            <w:pPr>
              <w:widowControl/>
              <w:jc w:val="left"/>
              <w:textAlignment w:val="center"/>
              <w:rPr>
                <w:rFonts w:ascii="仿宋_GB2312" w:eastAsia="仿宋_GB2312" w:hAnsi="宋体" w:cs="仿宋_GB2312"/>
                <w:b/>
                <w:color w:val="000000"/>
                <w:sz w:val="28"/>
                <w:szCs w:val="28"/>
              </w:rPr>
            </w:pPr>
            <w:r w:rsidRPr="00703067">
              <w:rPr>
                <w:rFonts w:ascii="仿宋_GB2312" w:eastAsia="仿宋_GB2312" w:hAnsi="宋体" w:cs="仿宋_GB2312" w:hint="eastAsia"/>
                <w:b/>
                <w:color w:val="000000"/>
                <w:kern w:val="0"/>
                <w:sz w:val="28"/>
                <w:szCs w:val="28"/>
              </w:rPr>
              <w:t>区对下转移支付项目绩效自评</w:t>
            </w:r>
          </w:p>
        </w:tc>
      </w:tr>
      <w:tr w:rsidR="00AB3BA9"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2021年城乡环卫一体化奖补资金</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青岛市即墨区北安街道办事处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优</w:t>
            </w:r>
          </w:p>
        </w:tc>
      </w:tr>
      <w:tr w:rsidR="00AB3BA9"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2021年份农村生活垃圾分类奖补资金</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青岛市即墨区北安街道办事处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优</w:t>
            </w:r>
          </w:p>
        </w:tc>
      </w:tr>
      <w:tr w:rsidR="00AB3BA9"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2020年青岛市农村生活垃圾分类示范村奖补资金</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青岛市即墨区北安街道办事处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优</w:t>
            </w:r>
          </w:p>
        </w:tc>
      </w:tr>
      <w:tr w:rsidR="00AB3BA9"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4</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2021年保障性安居工程中央基建投资资金</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青岛市即墨区北安街道办事处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100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A13E8"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优</w:t>
            </w:r>
          </w:p>
        </w:tc>
      </w:tr>
      <w:tr w:rsidR="00AB3BA9"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5</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2021年农村文化专项</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青岛市即墨区北安街道办事处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68.13</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A13E8" w:rsidRDefault="00AB3BA9" w:rsidP="0042104F">
            <w:pPr>
              <w:jc w:val="center"/>
              <w:rPr>
                <w:rFonts w:ascii="宋体" w:hAnsi="宋体" w:cs="宋体"/>
                <w:color w:val="000000"/>
                <w:sz w:val="28"/>
                <w:szCs w:val="28"/>
              </w:rPr>
            </w:pPr>
            <w:r>
              <w:rPr>
                <w:rFonts w:ascii="宋体" w:hAnsi="宋体" w:cs="宋体" w:hint="eastAsia"/>
                <w:color w:val="000000"/>
                <w:sz w:val="28"/>
                <w:szCs w:val="28"/>
              </w:rPr>
              <w:t>中</w:t>
            </w:r>
          </w:p>
        </w:tc>
      </w:tr>
      <w:tr w:rsidR="00AB3BA9"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6</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2021年农村综合改革转移支付</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青岛市即墨区北安街道办事处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A13E8" w:rsidRDefault="00AB3BA9" w:rsidP="0042104F">
            <w:pPr>
              <w:jc w:val="center"/>
              <w:rPr>
                <w:rFonts w:ascii="宋体" w:hAnsi="宋体" w:cs="宋体"/>
                <w:color w:val="000000"/>
                <w:sz w:val="28"/>
                <w:szCs w:val="28"/>
              </w:rPr>
            </w:pPr>
            <w:r>
              <w:rPr>
                <w:rFonts w:ascii="宋体" w:hAnsi="宋体" w:cs="宋体" w:hint="eastAsia"/>
                <w:color w:val="000000"/>
                <w:sz w:val="28"/>
                <w:szCs w:val="28"/>
              </w:rPr>
              <w:t>差</w:t>
            </w:r>
          </w:p>
        </w:tc>
      </w:tr>
      <w:tr w:rsidR="00AB3BA9"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7</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农村清洁取暖</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青岛市即墨区北安街道办事处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A13E8" w:rsidRDefault="00AB3BA9" w:rsidP="0042104F">
            <w:pPr>
              <w:jc w:val="center"/>
              <w:rPr>
                <w:rFonts w:ascii="宋体" w:hAnsi="宋体" w:cs="宋体"/>
                <w:color w:val="000000"/>
                <w:sz w:val="28"/>
                <w:szCs w:val="28"/>
              </w:rPr>
            </w:pPr>
            <w:r>
              <w:rPr>
                <w:rFonts w:ascii="宋体" w:hAnsi="宋体" w:cs="宋体" w:hint="eastAsia"/>
                <w:color w:val="000000"/>
                <w:sz w:val="28"/>
                <w:szCs w:val="28"/>
              </w:rPr>
              <w:t>差</w:t>
            </w:r>
          </w:p>
        </w:tc>
      </w:tr>
      <w:tr w:rsidR="00AB3BA9"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8</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农村公路大中修项目补助</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2104F" w:rsidRDefault="00AB3BA9" w:rsidP="0042104F">
            <w:pPr>
              <w:jc w:val="center"/>
              <w:rPr>
                <w:rFonts w:ascii="宋体" w:hAnsi="宋体" w:cs="宋体"/>
                <w:color w:val="000000"/>
                <w:sz w:val="28"/>
                <w:szCs w:val="28"/>
              </w:rPr>
            </w:pPr>
            <w:r w:rsidRPr="0042104F">
              <w:rPr>
                <w:rFonts w:ascii="宋体" w:hAnsi="宋体" w:cs="宋体" w:hint="eastAsia"/>
                <w:color w:val="000000"/>
                <w:sz w:val="28"/>
                <w:szCs w:val="28"/>
              </w:rPr>
              <w:t>青岛市即墨区北安街道办事处</w:t>
            </w: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FF6427" w:rsidRDefault="00AB3BA9" w:rsidP="0042104F">
            <w:pPr>
              <w:jc w:val="center"/>
              <w:rPr>
                <w:rFonts w:ascii="宋体" w:hAnsi="宋体" w:cs="宋体"/>
                <w:color w:val="000000"/>
                <w:sz w:val="28"/>
                <w:szCs w:val="28"/>
              </w:rPr>
            </w:pPr>
            <w:r w:rsidRPr="00FF6427">
              <w:rPr>
                <w:rFonts w:ascii="宋体" w:hAnsi="宋体" w:cs="宋体" w:hint="eastAsia"/>
                <w:color w:val="000000"/>
                <w:sz w:val="28"/>
                <w:szCs w:val="28"/>
              </w:rPr>
              <w:t>0</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AB3BA9" w:rsidRPr="004A13E8" w:rsidRDefault="00AB3BA9" w:rsidP="0042104F">
            <w:pPr>
              <w:jc w:val="center"/>
              <w:rPr>
                <w:rFonts w:ascii="宋体" w:hAnsi="宋体" w:cs="宋体"/>
                <w:color w:val="000000"/>
                <w:sz w:val="28"/>
                <w:szCs w:val="28"/>
              </w:rPr>
            </w:pPr>
            <w:r>
              <w:rPr>
                <w:rFonts w:ascii="宋体" w:hAnsi="宋体" w:cs="宋体" w:hint="eastAsia"/>
                <w:color w:val="000000"/>
                <w:sz w:val="28"/>
                <w:szCs w:val="28"/>
              </w:rPr>
              <w:t>差</w:t>
            </w:r>
          </w:p>
        </w:tc>
      </w:tr>
      <w:tr w:rsidR="008A3A07" w:rsidRPr="009C5D03" w:rsidTr="0025160C">
        <w:trPr>
          <w:trHeight w:hRule="exact" w:val="510"/>
          <w:jc w:val="center"/>
        </w:trPr>
        <w:tc>
          <w:tcPr>
            <w:tcW w:w="14615"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Default="008A3A07" w:rsidP="008A3A07">
            <w:pPr>
              <w:jc w:val="left"/>
              <w:rPr>
                <w:rFonts w:ascii="宋体" w:hAnsi="宋体" w:cs="宋体"/>
                <w:color w:val="000000"/>
                <w:sz w:val="28"/>
                <w:szCs w:val="28"/>
              </w:rPr>
            </w:pPr>
            <w:r w:rsidRPr="00703067">
              <w:rPr>
                <w:rFonts w:ascii="仿宋_GB2312" w:eastAsia="仿宋_GB2312" w:hAnsi="宋体" w:cs="仿宋_GB2312" w:hint="eastAsia"/>
                <w:b/>
                <w:color w:val="000000"/>
                <w:kern w:val="0"/>
                <w:sz w:val="28"/>
                <w:szCs w:val="28"/>
              </w:rPr>
              <w:t>区本级支出项目绩效自评</w:t>
            </w:r>
          </w:p>
        </w:tc>
      </w:tr>
      <w:tr w:rsidR="008A3A07"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42104F" w:rsidRDefault="008A3A07" w:rsidP="0042104F">
            <w:pPr>
              <w:jc w:val="center"/>
              <w:rPr>
                <w:rFonts w:ascii="宋体" w:hAnsi="宋体" w:cs="宋体"/>
                <w:color w:val="000000"/>
                <w:sz w:val="28"/>
                <w:szCs w:val="28"/>
              </w:rPr>
            </w:pPr>
            <w:r>
              <w:rPr>
                <w:rFonts w:ascii="宋体" w:hAnsi="宋体" w:cs="宋体" w:hint="eastAsia"/>
                <w:color w:val="000000"/>
                <w:sz w:val="28"/>
                <w:szCs w:val="28"/>
              </w:rPr>
              <w:t>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FF6427" w:rsidRDefault="008A3A07" w:rsidP="0042104F">
            <w:pPr>
              <w:jc w:val="center"/>
              <w:rPr>
                <w:rFonts w:ascii="宋体" w:hAnsi="宋体" w:cs="宋体"/>
                <w:color w:val="000000"/>
                <w:sz w:val="28"/>
                <w:szCs w:val="28"/>
              </w:rPr>
            </w:pPr>
            <w:r>
              <w:rPr>
                <w:rFonts w:ascii="宋体" w:hAnsi="宋体" w:cs="宋体" w:hint="eastAsia"/>
                <w:color w:val="000000"/>
                <w:sz w:val="28"/>
                <w:szCs w:val="28"/>
              </w:rPr>
              <w:t>无</w:t>
            </w: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42104F" w:rsidRDefault="008A3A07" w:rsidP="0042104F">
            <w:pPr>
              <w:jc w:val="center"/>
              <w:rPr>
                <w:rFonts w:ascii="宋体" w:hAnsi="宋体" w:cs="宋体"/>
                <w:color w:val="000000"/>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FF6427" w:rsidRDefault="008A3A07" w:rsidP="0042104F">
            <w:pPr>
              <w:jc w:val="center"/>
              <w:rPr>
                <w:rFonts w:ascii="宋体" w:hAnsi="宋体" w:cs="宋体"/>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Default="008A3A07" w:rsidP="0042104F">
            <w:pPr>
              <w:jc w:val="center"/>
              <w:rPr>
                <w:rFonts w:ascii="宋体" w:hAnsi="宋体" w:cs="宋体"/>
                <w:color w:val="000000"/>
                <w:sz w:val="28"/>
                <w:szCs w:val="28"/>
              </w:rPr>
            </w:pPr>
          </w:p>
        </w:tc>
      </w:tr>
      <w:tr w:rsidR="008A3A07"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42104F" w:rsidRDefault="008A3A07" w:rsidP="0042104F">
            <w:pPr>
              <w:jc w:val="center"/>
              <w:rPr>
                <w:rFonts w:ascii="宋体" w:hAnsi="宋体" w:cs="宋体"/>
                <w:color w:val="000000"/>
                <w:sz w:val="28"/>
                <w:szCs w:val="28"/>
              </w:rPr>
            </w:pPr>
            <w:r>
              <w:rPr>
                <w:rFonts w:ascii="宋体" w:hAnsi="宋体" w:cs="宋体" w:hint="eastAsia"/>
                <w:color w:val="000000"/>
                <w:sz w:val="28"/>
                <w:szCs w:val="28"/>
              </w:rPr>
              <w:t>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FF6427" w:rsidRDefault="008A3A07" w:rsidP="0042104F">
            <w:pPr>
              <w:jc w:val="center"/>
              <w:rPr>
                <w:rFonts w:ascii="宋体" w:hAnsi="宋体" w:cs="宋体"/>
                <w:color w:val="000000"/>
                <w:sz w:val="28"/>
                <w:szCs w:val="28"/>
              </w:rPr>
            </w:pP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42104F" w:rsidRDefault="008A3A07" w:rsidP="0042104F">
            <w:pPr>
              <w:jc w:val="center"/>
              <w:rPr>
                <w:rFonts w:ascii="宋体" w:hAnsi="宋体" w:cs="宋体"/>
                <w:color w:val="000000"/>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FF6427" w:rsidRDefault="008A3A07" w:rsidP="0042104F">
            <w:pPr>
              <w:jc w:val="center"/>
              <w:rPr>
                <w:rFonts w:ascii="宋体" w:hAnsi="宋体" w:cs="宋体"/>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Default="008A3A07" w:rsidP="0042104F">
            <w:pPr>
              <w:jc w:val="center"/>
              <w:rPr>
                <w:rFonts w:ascii="宋体" w:hAnsi="宋体" w:cs="宋体"/>
                <w:color w:val="000000"/>
                <w:sz w:val="28"/>
                <w:szCs w:val="28"/>
              </w:rPr>
            </w:pPr>
          </w:p>
        </w:tc>
      </w:tr>
      <w:tr w:rsidR="008A3A07" w:rsidRPr="009C5D03" w:rsidTr="0042104F">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42104F" w:rsidRDefault="008A3A07" w:rsidP="0042104F">
            <w:pPr>
              <w:jc w:val="center"/>
              <w:rPr>
                <w:rFonts w:ascii="宋体" w:hAnsi="宋体" w:cs="宋体"/>
                <w:color w:val="000000"/>
                <w:sz w:val="28"/>
                <w:szCs w:val="28"/>
              </w:rPr>
            </w:pPr>
            <w:r>
              <w:rPr>
                <w:rFonts w:ascii="宋体" w:hAnsi="宋体" w:cs="宋体" w:hint="eastAsia"/>
                <w:color w:val="000000"/>
                <w:sz w:val="28"/>
                <w:szCs w:val="28"/>
              </w:rPr>
              <w:t>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FF6427" w:rsidRDefault="008A3A07" w:rsidP="0042104F">
            <w:pPr>
              <w:jc w:val="center"/>
              <w:rPr>
                <w:rFonts w:ascii="宋体" w:hAnsi="宋体" w:cs="宋体"/>
                <w:color w:val="000000"/>
                <w:sz w:val="28"/>
                <w:szCs w:val="28"/>
              </w:rPr>
            </w:pPr>
          </w:p>
        </w:tc>
        <w:tc>
          <w:tcPr>
            <w:tcW w:w="38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42104F" w:rsidRDefault="008A3A07" w:rsidP="0042104F">
            <w:pPr>
              <w:jc w:val="center"/>
              <w:rPr>
                <w:rFonts w:ascii="宋体" w:hAnsi="宋体" w:cs="宋体"/>
                <w:color w:val="000000"/>
                <w:sz w:val="28"/>
                <w:szCs w:val="28"/>
              </w:rPr>
            </w:pPr>
          </w:p>
        </w:tc>
        <w:tc>
          <w:tcPr>
            <w:tcW w:w="14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Pr="00FF6427" w:rsidRDefault="008A3A07" w:rsidP="0042104F">
            <w:pPr>
              <w:jc w:val="center"/>
              <w:rPr>
                <w:rFonts w:ascii="宋体" w:hAnsi="宋体" w:cs="宋体"/>
                <w:color w:val="000000"/>
                <w:sz w:val="28"/>
                <w:szCs w:val="28"/>
              </w:rPr>
            </w:pP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8A3A07" w:rsidRDefault="008A3A07" w:rsidP="0042104F">
            <w:pPr>
              <w:jc w:val="center"/>
              <w:rPr>
                <w:rFonts w:ascii="宋体" w:hAnsi="宋体" w:cs="宋体"/>
                <w:color w:val="000000"/>
                <w:sz w:val="28"/>
                <w:szCs w:val="28"/>
              </w:rPr>
            </w:pPr>
          </w:p>
        </w:tc>
      </w:tr>
    </w:tbl>
    <w:p w:rsidR="00AB3BA9" w:rsidRDefault="00AB3BA9" w:rsidP="00746DA8">
      <w:pPr>
        <w:tabs>
          <w:tab w:val="left" w:pos="10112"/>
        </w:tabs>
        <w:spacing w:line="400" w:lineRule="exact"/>
        <w:rPr>
          <w:rFonts w:ascii="仿宋_GB2312" w:eastAsia="仿宋_GB2312"/>
          <w:sz w:val="28"/>
          <w:szCs w:val="28"/>
        </w:rPr>
      </w:pPr>
      <w:r>
        <w:rPr>
          <w:rFonts w:ascii="仿宋_GB2312" w:eastAsia="仿宋_GB2312" w:hint="eastAsia"/>
          <w:sz w:val="28"/>
          <w:szCs w:val="28"/>
          <w:lang w:val="zh-CN"/>
        </w:rPr>
        <w:lastRenderedPageBreak/>
        <w:t>注：</w:t>
      </w:r>
      <w:r>
        <w:rPr>
          <w:rFonts w:ascii="仿宋_GB2312" w:eastAsia="仿宋_GB2312" w:hint="eastAsia"/>
          <w:sz w:val="28"/>
          <w:szCs w:val="28"/>
        </w:rPr>
        <w:t>1.</w:t>
      </w:r>
      <w:r>
        <w:rPr>
          <w:rFonts w:ascii="仿宋_GB2312" w:eastAsia="仿宋_GB2312" w:hint="eastAsia"/>
          <w:sz w:val="28"/>
          <w:szCs w:val="28"/>
          <w:lang w:val="zh-CN"/>
        </w:rPr>
        <w:t>“资金使用单位</w:t>
      </w:r>
      <w:r>
        <w:rPr>
          <w:rFonts w:ascii="仿宋_GB2312" w:eastAsia="仿宋_GB2312"/>
          <w:sz w:val="28"/>
          <w:szCs w:val="28"/>
        </w:rPr>
        <w:t>”</w:t>
      </w:r>
      <w:r>
        <w:rPr>
          <w:rFonts w:ascii="仿宋_GB2312" w:eastAsia="仿宋_GB2312" w:hint="eastAsia"/>
          <w:sz w:val="28"/>
          <w:szCs w:val="28"/>
        </w:rPr>
        <w:t>为具体使用资金的机关本级或下级单位；</w:t>
      </w:r>
      <w:r w:rsidR="00746DA8">
        <w:rPr>
          <w:rFonts w:ascii="仿宋_GB2312" w:eastAsia="仿宋_GB2312"/>
          <w:sz w:val="28"/>
          <w:szCs w:val="28"/>
        </w:rPr>
        <w:tab/>
      </w:r>
    </w:p>
    <w:p w:rsidR="00AB3BA9" w:rsidRDefault="00AB3BA9" w:rsidP="00AB3BA9">
      <w:pPr>
        <w:spacing w:line="400" w:lineRule="exact"/>
        <w:rPr>
          <w:rFonts w:ascii="仿宋_GB2312" w:eastAsia="仿宋_GB2312"/>
          <w:sz w:val="28"/>
          <w:szCs w:val="28"/>
          <w:lang w:val="zh-CN"/>
        </w:rPr>
      </w:pPr>
      <w:r>
        <w:rPr>
          <w:rFonts w:ascii="仿宋_GB2312" w:eastAsia="仿宋_GB2312" w:hint="eastAsia"/>
          <w:sz w:val="28"/>
          <w:szCs w:val="28"/>
        </w:rPr>
        <w:t>2.</w:t>
      </w:r>
      <w:r>
        <w:rPr>
          <w:rFonts w:ascii="仿宋_GB2312" w:eastAsia="仿宋_GB2312" w:hint="eastAsia"/>
          <w:sz w:val="28"/>
          <w:szCs w:val="28"/>
          <w:lang w:val="zh-CN"/>
        </w:rPr>
        <w:t>自评等级：自评得分在</w:t>
      </w:r>
      <w:r>
        <w:rPr>
          <w:rFonts w:ascii="仿宋_GB2312" w:eastAsia="仿宋_GB2312" w:hint="eastAsia"/>
          <w:sz w:val="28"/>
          <w:szCs w:val="28"/>
        </w:rPr>
        <w:t>90</w:t>
      </w:r>
      <w:r>
        <w:rPr>
          <w:rFonts w:ascii="仿宋_GB2312" w:eastAsia="仿宋_GB2312" w:hint="eastAsia"/>
          <w:sz w:val="28"/>
          <w:szCs w:val="28"/>
          <w:lang w:val="zh-CN"/>
        </w:rPr>
        <w:t>（含）</w:t>
      </w:r>
      <w:r>
        <w:rPr>
          <w:rFonts w:ascii="仿宋_GB2312" w:eastAsia="仿宋_GB2312" w:hAnsi="仿宋_GB2312" w:cs="仿宋_GB2312" w:hint="eastAsia"/>
          <w:sz w:val="28"/>
          <w:szCs w:val="28"/>
        </w:rPr>
        <w:t>-100</w:t>
      </w:r>
      <w:r>
        <w:rPr>
          <w:rFonts w:ascii="仿宋_GB2312" w:eastAsia="仿宋_GB2312" w:hint="eastAsia"/>
          <w:sz w:val="28"/>
          <w:szCs w:val="28"/>
          <w:lang w:val="zh-CN"/>
        </w:rPr>
        <w:t>为“优”，</w:t>
      </w:r>
      <w:r>
        <w:rPr>
          <w:rFonts w:ascii="仿宋_GB2312" w:eastAsia="仿宋_GB2312" w:hint="eastAsia"/>
          <w:sz w:val="28"/>
          <w:szCs w:val="28"/>
        </w:rPr>
        <w:t>80（含）-90为“良”，60（含）-80为“中”，</w:t>
      </w:r>
      <w:r>
        <w:rPr>
          <w:rFonts w:ascii="仿宋_GB2312" w:eastAsia="仿宋_GB2312" w:hAnsi="仿宋_GB2312" w:cs="仿宋_GB2312" w:hint="eastAsia"/>
          <w:sz w:val="28"/>
          <w:szCs w:val="28"/>
        </w:rPr>
        <w:t>60分以下为</w:t>
      </w:r>
      <w:r>
        <w:rPr>
          <w:rFonts w:ascii="仿宋_GB2312" w:eastAsia="仿宋_GB2312" w:hint="eastAsia"/>
          <w:sz w:val="28"/>
          <w:szCs w:val="28"/>
          <w:lang w:val="zh-CN"/>
        </w:rPr>
        <w:t>“</w:t>
      </w:r>
      <w:r>
        <w:rPr>
          <w:rFonts w:ascii="仿宋_GB2312" w:eastAsia="仿宋_GB2312" w:hAnsi="仿宋_GB2312" w:cs="仿宋_GB2312" w:hint="eastAsia"/>
          <w:sz w:val="28"/>
          <w:szCs w:val="28"/>
        </w:rPr>
        <w:t>差</w:t>
      </w:r>
      <w:r>
        <w:rPr>
          <w:rFonts w:ascii="仿宋_GB2312" w:eastAsia="仿宋_GB2312" w:hint="eastAsia"/>
          <w:sz w:val="28"/>
          <w:szCs w:val="28"/>
          <w:lang w:val="zh-CN"/>
        </w:rPr>
        <w:t>”；</w:t>
      </w:r>
    </w:p>
    <w:p w:rsidR="00AB3BA9" w:rsidRDefault="00AB3BA9" w:rsidP="00AB3BA9">
      <w:pPr>
        <w:spacing w:line="400" w:lineRule="exact"/>
      </w:pPr>
      <w:r>
        <w:rPr>
          <w:rFonts w:ascii="仿宋_GB2312" w:eastAsia="仿宋_GB2312" w:hint="eastAsia"/>
          <w:sz w:val="28"/>
          <w:szCs w:val="28"/>
        </w:rPr>
        <w:t>3.</w:t>
      </w:r>
      <w:r>
        <w:rPr>
          <w:rFonts w:ascii="仿宋_GB2312" w:eastAsia="仿宋_GB2312" w:hAnsi="仿宋_GB2312" w:cs="仿宋_GB2312" w:hint="eastAsia"/>
          <w:sz w:val="28"/>
          <w:szCs w:val="28"/>
        </w:rPr>
        <w:t>表格中两部分的项目总数应与“1、预算绩效管理工作开展情况”“2、项目绩效自评结果”中表述的自评项目数量保持一致。如因项目涉密等原因造成项目数量不一致，需说明。</w:t>
      </w:r>
    </w:p>
    <w:p w:rsidR="004B7135" w:rsidRDefault="004B7135" w:rsidP="0052205F">
      <w:pPr>
        <w:spacing w:afterLines="50" w:line="600" w:lineRule="exact"/>
        <w:jc w:val="center"/>
        <w:rPr>
          <w:rFonts w:ascii="仿宋_GB2312" w:eastAsia="仿宋_GB2312" w:hAnsi="黑体"/>
          <w:szCs w:val="32"/>
        </w:rPr>
      </w:pPr>
    </w:p>
    <w:p w:rsidR="008A3A07" w:rsidRDefault="008A3A07" w:rsidP="0052205F">
      <w:pPr>
        <w:spacing w:afterLines="50" w:line="600" w:lineRule="exact"/>
        <w:jc w:val="center"/>
        <w:rPr>
          <w:rFonts w:ascii="仿宋_GB2312" w:eastAsia="仿宋_GB2312" w:hAnsi="黑体"/>
          <w:szCs w:val="32"/>
        </w:rPr>
      </w:pPr>
    </w:p>
    <w:p w:rsidR="008A3A07" w:rsidRDefault="008A3A07" w:rsidP="0052205F">
      <w:pPr>
        <w:spacing w:afterLines="50" w:line="600" w:lineRule="exact"/>
        <w:jc w:val="center"/>
        <w:rPr>
          <w:rFonts w:ascii="仿宋_GB2312" w:eastAsia="仿宋_GB2312" w:hAnsi="黑体"/>
          <w:szCs w:val="32"/>
        </w:rPr>
      </w:pPr>
    </w:p>
    <w:p w:rsidR="008A3A07" w:rsidRDefault="008A3A07" w:rsidP="0052205F">
      <w:pPr>
        <w:spacing w:afterLines="50" w:line="600" w:lineRule="exact"/>
        <w:jc w:val="center"/>
        <w:rPr>
          <w:rFonts w:ascii="仿宋_GB2312" w:eastAsia="仿宋_GB2312" w:hAnsi="黑体"/>
          <w:szCs w:val="32"/>
        </w:rPr>
      </w:pPr>
    </w:p>
    <w:p w:rsidR="008A3A07" w:rsidRDefault="008A3A07" w:rsidP="0052205F">
      <w:pPr>
        <w:spacing w:afterLines="50" w:line="600" w:lineRule="exact"/>
        <w:jc w:val="center"/>
        <w:rPr>
          <w:rFonts w:ascii="仿宋_GB2312" w:eastAsia="仿宋_GB2312" w:hAnsi="黑体"/>
          <w:szCs w:val="32"/>
        </w:rPr>
      </w:pPr>
    </w:p>
    <w:p w:rsidR="008A3A07" w:rsidRDefault="008A3A07" w:rsidP="0052205F">
      <w:pPr>
        <w:spacing w:afterLines="50" w:line="600" w:lineRule="exact"/>
        <w:jc w:val="center"/>
        <w:rPr>
          <w:rFonts w:ascii="仿宋_GB2312" w:eastAsia="仿宋_GB2312" w:hAnsi="黑体"/>
          <w:szCs w:val="32"/>
        </w:rPr>
      </w:pPr>
    </w:p>
    <w:p w:rsidR="008A3A07" w:rsidRDefault="008A3A07" w:rsidP="0052205F">
      <w:pPr>
        <w:spacing w:afterLines="50" w:line="600" w:lineRule="exact"/>
        <w:jc w:val="center"/>
        <w:rPr>
          <w:rFonts w:ascii="仿宋_GB2312" w:eastAsia="仿宋_GB2312" w:hAnsi="黑体"/>
          <w:szCs w:val="32"/>
        </w:rPr>
      </w:pPr>
    </w:p>
    <w:p w:rsidR="008A3A07" w:rsidRDefault="008A3A07" w:rsidP="0052205F">
      <w:pPr>
        <w:spacing w:afterLines="50" w:line="600" w:lineRule="exact"/>
        <w:jc w:val="center"/>
        <w:rPr>
          <w:rFonts w:ascii="仿宋_GB2312" w:eastAsia="仿宋_GB2312" w:hAnsi="黑体"/>
          <w:szCs w:val="32"/>
        </w:rPr>
      </w:pPr>
    </w:p>
    <w:p w:rsidR="008A3A07" w:rsidRDefault="005B50A2" w:rsidP="0052205F">
      <w:pPr>
        <w:spacing w:afterLines="50" w:line="600" w:lineRule="exact"/>
        <w:jc w:val="center"/>
        <w:rPr>
          <w:rFonts w:ascii="仿宋_GB2312" w:eastAsia="仿宋_GB2312" w:hAnsi="黑体"/>
          <w:szCs w:val="32"/>
        </w:rPr>
      </w:pPr>
      <w:r>
        <w:rPr>
          <w:rFonts w:ascii="仿宋_GB2312" w:eastAsia="仿宋_GB2312" w:hAnsi="黑体"/>
          <w:noProof/>
          <w:szCs w:val="32"/>
        </w:rPr>
        <w:lastRenderedPageBreak/>
        <w:drawing>
          <wp:anchor distT="0" distB="0" distL="114300" distR="114300" simplePos="0" relativeHeight="251671552" behindDoc="0" locked="0" layoutInCell="1" allowOverlap="1">
            <wp:simplePos x="0" y="0"/>
            <wp:positionH relativeFrom="column">
              <wp:posOffset>781050</wp:posOffset>
            </wp:positionH>
            <wp:positionV relativeFrom="paragraph">
              <wp:posOffset>-233680</wp:posOffset>
            </wp:positionV>
            <wp:extent cx="6804660" cy="6987540"/>
            <wp:effectExtent l="19050" t="0" r="0" b="0"/>
            <wp:wrapNone/>
            <wp:docPr id="4" name="图片 3" descr="C:\Users\Administrator\Documents\WeChat Files\shoujixi483444\FileStorage\Temp\16950225629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strator\Documents\WeChat Files\shoujixi483444\FileStorage\Temp\1695022562952.png"/>
                    <pic:cNvPicPr>
                      <a:picLocks noChangeAspect="1" noChangeArrowheads="1"/>
                    </pic:cNvPicPr>
                  </pic:nvPicPr>
                  <pic:blipFill>
                    <a:blip r:embed="rId16" cstate="print"/>
                    <a:srcRect/>
                    <a:stretch>
                      <a:fillRect/>
                    </a:stretch>
                  </pic:blipFill>
                  <pic:spPr bwMode="auto">
                    <a:xfrm>
                      <a:off x="0" y="0"/>
                      <a:ext cx="6804660" cy="6987540"/>
                    </a:xfrm>
                    <a:prstGeom prst="rect">
                      <a:avLst/>
                    </a:prstGeom>
                    <a:noFill/>
                    <a:ln w="9525">
                      <a:noFill/>
                      <a:miter lim="800000"/>
                      <a:headEnd/>
                      <a:tailEnd/>
                    </a:ln>
                  </pic:spPr>
                </pic:pic>
              </a:graphicData>
            </a:graphic>
          </wp:anchor>
        </w:drawing>
      </w:r>
    </w:p>
    <w:p w:rsidR="008A3A07" w:rsidRDefault="008A3A07">
      <w:pPr>
        <w:widowControl/>
        <w:jc w:val="left"/>
        <w:rPr>
          <w:rFonts w:ascii="仿宋_GB2312" w:eastAsia="仿宋_GB2312" w:hAnsi="黑体"/>
          <w:szCs w:val="32"/>
        </w:rPr>
      </w:pPr>
      <w:r>
        <w:rPr>
          <w:rFonts w:ascii="仿宋_GB2312" w:eastAsia="仿宋_GB2312" w:hAnsi="黑体"/>
          <w:szCs w:val="32"/>
        </w:rPr>
        <w:br w:type="page"/>
      </w:r>
    </w:p>
    <w:p w:rsidR="008A3A07" w:rsidRDefault="005B50A2" w:rsidP="0052205F">
      <w:pPr>
        <w:spacing w:afterLines="50" w:line="600" w:lineRule="exact"/>
        <w:jc w:val="center"/>
        <w:rPr>
          <w:rFonts w:ascii="仿宋_GB2312" w:eastAsia="仿宋_GB2312" w:hAnsi="黑体"/>
          <w:szCs w:val="32"/>
        </w:rPr>
      </w:pPr>
      <w:r>
        <w:rPr>
          <w:rFonts w:ascii="仿宋_GB2312" w:eastAsia="仿宋_GB2312" w:hAnsi="黑体"/>
          <w:noProof/>
          <w:szCs w:val="32"/>
        </w:rPr>
        <w:lastRenderedPageBreak/>
        <w:drawing>
          <wp:anchor distT="0" distB="0" distL="114300" distR="114300" simplePos="0" relativeHeight="251674624" behindDoc="0" locked="0" layoutInCell="1" allowOverlap="1">
            <wp:simplePos x="0" y="0"/>
            <wp:positionH relativeFrom="column">
              <wp:posOffset>808658</wp:posOffset>
            </wp:positionH>
            <wp:positionV relativeFrom="paragraph">
              <wp:posOffset>-438235</wp:posOffset>
            </wp:positionV>
            <wp:extent cx="6845774" cy="7028597"/>
            <wp:effectExtent l="19050" t="0" r="0" b="0"/>
            <wp:wrapNone/>
            <wp:docPr id="9" name="图片 6" descr="C:\Users\Administrator\Documents\WeChat Files\shoujixi483444\FileStorage\Temp\16950230065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Documents\WeChat Files\shoujixi483444\FileStorage\Temp\1695023006565.png"/>
                    <pic:cNvPicPr>
                      <a:picLocks noChangeAspect="1" noChangeArrowheads="1"/>
                    </pic:cNvPicPr>
                  </pic:nvPicPr>
                  <pic:blipFill>
                    <a:blip r:embed="rId17" cstate="print"/>
                    <a:srcRect/>
                    <a:stretch>
                      <a:fillRect/>
                    </a:stretch>
                  </pic:blipFill>
                  <pic:spPr bwMode="auto">
                    <a:xfrm>
                      <a:off x="0" y="0"/>
                      <a:ext cx="6845774" cy="7028597"/>
                    </a:xfrm>
                    <a:prstGeom prst="rect">
                      <a:avLst/>
                    </a:prstGeom>
                    <a:noFill/>
                    <a:ln w="9525">
                      <a:noFill/>
                      <a:miter lim="800000"/>
                      <a:headEnd/>
                      <a:tailEnd/>
                    </a:ln>
                  </pic:spPr>
                </pic:pic>
              </a:graphicData>
            </a:graphic>
          </wp:anchor>
        </w:drawing>
      </w:r>
    </w:p>
    <w:p w:rsidR="008A3A07" w:rsidRDefault="008A3A07">
      <w:pPr>
        <w:widowControl/>
        <w:jc w:val="left"/>
        <w:rPr>
          <w:rFonts w:ascii="仿宋_GB2312" w:eastAsia="仿宋_GB2312" w:hAnsi="黑体"/>
          <w:szCs w:val="32"/>
        </w:rPr>
      </w:pPr>
      <w:r>
        <w:rPr>
          <w:rFonts w:ascii="仿宋_GB2312" w:eastAsia="仿宋_GB2312" w:hAnsi="黑体"/>
          <w:szCs w:val="32"/>
        </w:rPr>
        <w:br w:type="page"/>
      </w:r>
    </w:p>
    <w:p w:rsidR="008A3A07" w:rsidRDefault="008A3A07" w:rsidP="0052205F">
      <w:pPr>
        <w:spacing w:afterLines="50" w:line="600" w:lineRule="exact"/>
        <w:jc w:val="center"/>
        <w:rPr>
          <w:rFonts w:ascii="仿宋_GB2312" w:eastAsia="仿宋_GB2312" w:hAnsi="黑体"/>
          <w:szCs w:val="32"/>
        </w:rPr>
      </w:pPr>
      <w:r>
        <w:rPr>
          <w:rFonts w:ascii="仿宋_GB2312" w:eastAsia="仿宋_GB2312" w:hAnsi="黑体"/>
          <w:noProof/>
          <w:szCs w:val="32"/>
        </w:rPr>
        <w:lastRenderedPageBreak/>
        <w:drawing>
          <wp:anchor distT="0" distB="0" distL="114300" distR="114300" simplePos="0" relativeHeight="251673600" behindDoc="0" locked="0" layoutInCell="1" allowOverlap="1">
            <wp:simplePos x="0" y="0"/>
            <wp:positionH relativeFrom="column">
              <wp:posOffset>809928</wp:posOffset>
            </wp:positionH>
            <wp:positionV relativeFrom="paragraph">
              <wp:posOffset>-410940</wp:posOffset>
            </wp:positionV>
            <wp:extent cx="6845774" cy="7001302"/>
            <wp:effectExtent l="19050" t="0" r="0" b="0"/>
            <wp:wrapNone/>
            <wp:docPr id="8" name="图片 5" descr="C:\Users\Administrator\Documents\WeChat Files\shoujixi483444\FileStorage\Temp\16950228953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ocuments\WeChat Files\shoujixi483444\FileStorage\Temp\1695022895323.png"/>
                    <pic:cNvPicPr>
                      <a:picLocks noChangeAspect="1" noChangeArrowheads="1"/>
                    </pic:cNvPicPr>
                  </pic:nvPicPr>
                  <pic:blipFill>
                    <a:blip r:embed="rId18" cstate="print"/>
                    <a:srcRect/>
                    <a:stretch>
                      <a:fillRect/>
                    </a:stretch>
                  </pic:blipFill>
                  <pic:spPr bwMode="auto">
                    <a:xfrm>
                      <a:off x="0" y="0"/>
                      <a:ext cx="6845774" cy="7001302"/>
                    </a:xfrm>
                    <a:prstGeom prst="rect">
                      <a:avLst/>
                    </a:prstGeom>
                    <a:noFill/>
                    <a:ln w="9525">
                      <a:noFill/>
                      <a:miter lim="800000"/>
                      <a:headEnd/>
                      <a:tailEnd/>
                    </a:ln>
                  </pic:spPr>
                </pic:pic>
              </a:graphicData>
            </a:graphic>
          </wp:anchor>
        </w:drawing>
      </w:r>
    </w:p>
    <w:p w:rsidR="008A3A07" w:rsidRDefault="008A3A07">
      <w:pPr>
        <w:widowControl/>
        <w:jc w:val="left"/>
        <w:rPr>
          <w:rFonts w:ascii="仿宋_GB2312" w:eastAsia="仿宋_GB2312" w:hAnsi="黑体"/>
          <w:szCs w:val="32"/>
        </w:rPr>
      </w:pPr>
      <w:r>
        <w:rPr>
          <w:rFonts w:ascii="仿宋_GB2312" w:eastAsia="仿宋_GB2312" w:hAnsi="黑体"/>
          <w:szCs w:val="32"/>
        </w:rPr>
        <w:br w:type="page"/>
      </w:r>
    </w:p>
    <w:p w:rsidR="008A3A07" w:rsidRDefault="005B50A2" w:rsidP="0052205F">
      <w:pPr>
        <w:spacing w:afterLines="50" w:line="600" w:lineRule="exact"/>
        <w:jc w:val="center"/>
        <w:rPr>
          <w:rFonts w:ascii="仿宋_GB2312" w:eastAsia="仿宋_GB2312" w:hAnsi="黑体"/>
          <w:szCs w:val="32"/>
        </w:rPr>
      </w:pPr>
      <w:r>
        <w:rPr>
          <w:rFonts w:ascii="仿宋_GB2312" w:eastAsia="仿宋_GB2312" w:hAnsi="黑体"/>
          <w:noProof/>
          <w:szCs w:val="32"/>
        </w:rPr>
        <w:lastRenderedPageBreak/>
        <w:drawing>
          <wp:anchor distT="0" distB="0" distL="114300" distR="114300" simplePos="0" relativeHeight="251675648" behindDoc="0" locked="0" layoutInCell="1" allowOverlap="1">
            <wp:simplePos x="0" y="0"/>
            <wp:positionH relativeFrom="column">
              <wp:posOffset>876897</wp:posOffset>
            </wp:positionH>
            <wp:positionV relativeFrom="paragraph">
              <wp:posOffset>-315406</wp:posOffset>
            </wp:positionV>
            <wp:extent cx="6668353" cy="6987654"/>
            <wp:effectExtent l="19050" t="0" r="0" b="0"/>
            <wp:wrapNone/>
            <wp:docPr id="17" name="图片 7" descr="C:\Users\Administrator\Documents\WeChat Files\shoujixi483444\FileStorage\Temp\16950230666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strator\Documents\WeChat Files\shoujixi483444\FileStorage\Temp\1695023066644.png"/>
                    <pic:cNvPicPr>
                      <a:picLocks noChangeAspect="1" noChangeArrowheads="1"/>
                    </pic:cNvPicPr>
                  </pic:nvPicPr>
                  <pic:blipFill>
                    <a:blip r:embed="rId19" cstate="print"/>
                    <a:srcRect/>
                    <a:stretch>
                      <a:fillRect/>
                    </a:stretch>
                  </pic:blipFill>
                  <pic:spPr bwMode="auto">
                    <a:xfrm>
                      <a:off x="0" y="0"/>
                      <a:ext cx="6668353" cy="6987654"/>
                    </a:xfrm>
                    <a:prstGeom prst="rect">
                      <a:avLst/>
                    </a:prstGeom>
                    <a:noFill/>
                    <a:ln w="9525">
                      <a:noFill/>
                      <a:miter lim="800000"/>
                      <a:headEnd/>
                      <a:tailEnd/>
                    </a:ln>
                  </pic:spPr>
                </pic:pic>
              </a:graphicData>
            </a:graphic>
          </wp:anchor>
        </w:drawing>
      </w:r>
    </w:p>
    <w:p w:rsidR="008A3A07" w:rsidRDefault="008A3A07">
      <w:pPr>
        <w:widowControl/>
        <w:jc w:val="left"/>
        <w:rPr>
          <w:rFonts w:ascii="仿宋_GB2312" w:eastAsia="仿宋_GB2312" w:hAnsi="黑体"/>
          <w:szCs w:val="32"/>
        </w:rPr>
      </w:pPr>
      <w:r>
        <w:rPr>
          <w:rFonts w:ascii="仿宋_GB2312" w:eastAsia="仿宋_GB2312" w:hAnsi="黑体"/>
          <w:szCs w:val="32"/>
        </w:rPr>
        <w:br w:type="page"/>
      </w:r>
    </w:p>
    <w:p w:rsidR="008A3A07" w:rsidRDefault="005B50A2" w:rsidP="0052205F">
      <w:pPr>
        <w:spacing w:afterLines="50" w:line="600" w:lineRule="exact"/>
        <w:jc w:val="center"/>
        <w:rPr>
          <w:rFonts w:ascii="仿宋_GB2312" w:eastAsia="仿宋_GB2312" w:hAnsi="黑体"/>
          <w:szCs w:val="32"/>
        </w:rPr>
      </w:pPr>
      <w:r>
        <w:rPr>
          <w:rFonts w:ascii="仿宋_GB2312" w:eastAsia="仿宋_GB2312" w:hAnsi="黑体"/>
          <w:noProof/>
          <w:szCs w:val="32"/>
        </w:rPr>
        <w:lastRenderedPageBreak/>
        <w:drawing>
          <wp:anchor distT="0" distB="0" distL="114300" distR="114300" simplePos="0" relativeHeight="251676672" behindDoc="0" locked="0" layoutInCell="1" allowOverlap="1">
            <wp:simplePos x="0" y="0"/>
            <wp:positionH relativeFrom="column">
              <wp:posOffset>986079</wp:posOffset>
            </wp:positionH>
            <wp:positionV relativeFrom="paragraph">
              <wp:posOffset>-465532</wp:posOffset>
            </wp:positionV>
            <wp:extent cx="6511074" cy="7137779"/>
            <wp:effectExtent l="19050" t="0" r="4026" b="0"/>
            <wp:wrapNone/>
            <wp:docPr id="18" name="图片 8" descr="C:\Users\Administrator\Documents\WeChat Files\shoujixi483444\FileStorage\Temp\16950231544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strator\Documents\WeChat Files\shoujixi483444\FileStorage\Temp\1695023154432.png"/>
                    <pic:cNvPicPr>
                      <a:picLocks noChangeAspect="1" noChangeArrowheads="1"/>
                    </pic:cNvPicPr>
                  </pic:nvPicPr>
                  <pic:blipFill>
                    <a:blip r:embed="rId20" cstate="print"/>
                    <a:srcRect/>
                    <a:stretch>
                      <a:fillRect/>
                    </a:stretch>
                  </pic:blipFill>
                  <pic:spPr bwMode="auto">
                    <a:xfrm>
                      <a:off x="0" y="0"/>
                      <a:ext cx="6511074" cy="7137779"/>
                    </a:xfrm>
                    <a:prstGeom prst="rect">
                      <a:avLst/>
                    </a:prstGeom>
                    <a:noFill/>
                    <a:ln w="9525">
                      <a:noFill/>
                      <a:miter lim="800000"/>
                      <a:headEnd/>
                      <a:tailEnd/>
                    </a:ln>
                  </pic:spPr>
                </pic:pic>
              </a:graphicData>
            </a:graphic>
          </wp:anchor>
        </w:drawing>
      </w:r>
    </w:p>
    <w:p w:rsidR="008A3A07" w:rsidRDefault="008A3A07">
      <w:pPr>
        <w:widowControl/>
        <w:jc w:val="left"/>
        <w:rPr>
          <w:rFonts w:ascii="仿宋_GB2312" w:eastAsia="仿宋_GB2312" w:hAnsi="黑体"/>
          <w:szCs w:val="32"/>
        </w:rPr>
      </w:pPr>
    </w:p>
    <w:sectPr w:rsidR="008A3A07" w:rsidSect="00B74BAA">
      <w:pgSz w:w="16838" w:h="11906" w:orient="landscape"/>
      <w:pgMar w:top="1077" w:right="1701" w:bottom="1077" w:left="1701" w:header="0" w:footer="1418" w:gutter="0"/>
      <w:cols w:space="720"/>
      <w:docGrid w:type="linesAndChars" w:linePitch="610"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4240" w:rsidRDefault="00A64240">
      <w:r>
        <w:separator/>
      </w:r>
    </w:p>
  </w:endnote>
  <w:endnote w:type="continuationSeparator" w:id="0">
    <w:p w:rsidR="00A64240" w:rsidRDefault="00A6424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微软雅黑"/>
    <w:charset w:val="86"/>
    <w:family w:val="modern"/>
    <w:pitch w:val="fixed"/>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0" w:usb1="080E0000" w:usb2="00000010" w:usb3="00000000" w:csb0="00040000" w:csb1="00000000"/>
  </w:font>
  <w:font w:name="方正小标宋简体">
    <w:altName w:val="微软雅黑"/>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60C" w:rsidRDefault="0025160C">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60C" w:rsidRDefault="0025160C">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4240" w:rsidRDefault="00A64240">
      <w:r>
        <w:separator/>
      </w:r>
    </w:p>
  </w:footnote>
  <w:footnote w:type="continuationSeparator" w:id="0">
    <w:p w:rsidR="00A64240" w:rsidRDefault="00A6424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160C" w:rsidRDefault="0025160C">
    <w:pPr>
      <w:pStyle w:val="a7"/>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removePersonalInformation/>
  <w:bordersDoNotSurroundHeader/>
  <w:bordersDoNotSurroundFooter/>
  <w:stylePaneFormatFilter w:val="3F01"/>
  <w:defaultTabStop w:val="420"/>
  <w:drawingGridHorizontalSpacing w:val="158"/>
  <w:drawingGridVerticalSpacing w:val="305"/>
  <w:displayHorizontalDrawingGridEvery w:val="2"/>
  <w:displayVerticalDrawingGridEvery w:val="2"/>
  <w:noPunctuationKerning/>
  <w:characterSpacingControl w:val="compressPunctuation"/>
  <w:doNotValidateAgainstSchema/>
  <w:doNotDemarcateInvalidXml/>
  <w:hdrShapeDefaults>
    <o:shapedefaults v:ext="edit" spidmax="675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396E"/>
    <w:rsid w:val="00004BBD"/>
    <w:rsid w:val="000051C9"/>
    <w:rsid w:val="000054CC"/>
    <w:rsid w:val="00010EE4"/>
    <w:rsid w:val="00011A23"/>
    <w:rsid w:val="00011E23"/>
    <w:rsid w:val="00013AA6"/>
    <w:rsid w:val="0001550E"/>
    <w:rsid w:val="000169E6"/>
    <w:rsid w:val="000254F5"/>
    <w:rsid w:val="00026A16"/>
    <w:rsid w:val="00026CA6"/>
    <w:rsid w:val="0002779D"/>
    <w:rsid w:val="000316F7"/>
    <w:rsid w:val="000327A9"/>
    <w:rsid w:val="00032920"/>
    <w:rsid w:val="000335CB"/>
    <w:rsid w:val="00036864"/>
    <w:rsid w:val="000368A1"/>
    <w:rsid w:val="00037DDA"/>
    <w:rsid w:val="0004120A"/>
    <w:rsid w:val="00042165"/>
    <w:rsid w:val="0004356C"/>
    <w:rsid w:val="00046FC3"/>
    <w:rsid w:val="00050C15"/>
    <w:rsid w:val="00050D25"/>
    <w:rsid w:val="000524C6"/>
    <w:rsid w:val="00052EFB"/>
    <w:rsid w:val="00053AB6"/>
    <w:rsid w:val="00054331"/>
    <w:rsid w:val="00056332"/>
    <w:rsid w:val="00057D13"/>
    <w:rsid w:val="000614FD"/>
    <w:rsid w:val="00064F2A"/>
    <w:rsid w:val="00066B73"/>
    <w:rsid w:val="000671A0"/>
    <w:rsid w:val="00067F52"/>
    <w:rsid w:val="00070B69"/>
    <w:rsid w:val="00070C8F"/>
    <w:rsid w:val="000716A4"/>
    <w:rsid w:val="00071966"/>
    <w:rsid w:val="00073B4C"/>
    <w:rsid w:val="00081A93"/>
    <w:rsid w:val="000820E1"/>
    <w:rsid w:val="000830CE"/>
    <w:rsid w:val="0008333B"/>
    <w:rsid w:val="00083BFB"/>
    <w:rsid w:val="00084F74"/>
    <w:rsid w:val="00086A39"/>
    <w:rsid w:val="00086E32"/>
    <w:rsid w:val="000875CD"/>
    <w:rsid w:val="0008760C"/>
    <w:rsid w:val="00087CBE"/>
    <w:rsid w:val="00093717"/>
    <w:rsid w:val="00094090"/>
    <w:rsid w:val="000950AD"/>
    <w:rsid w:val="0009555D"/>
    <w:rsid w:val="00095C8B"/>
    <w:rsid w:val="0009684C"/>
    <w:rsid w:val="000968BC"/>
    <w:rsid w:val="00096D61"/>
    <w:rsid w:val="000A4003"/>
    <w:rsid w:val="000B16B3"/>
    <w:rsid w:val="000B216D"/>
    <w:rsid w:val="000B2A1D"/>
    <w:rsid w:val="000B2A9D"/>
    <w:rsid w:val="000B329E"/>
    <w:rsid w:val="000B4533"/>
    <w:rsid w:val="000B62E0"/>
    <w:rsid w:val="000B6E70"/>
    <w:rsid w:val="000B7BEE"/>
    <w:rsid w:val="000C0F84"/>
    <w:rsid w:val="000C3FFF"/>
    <w:rsid w:val="000C5813"/>
    <w:rsid w:val="000D1248"/>
    <w:rsid w:val="000D219C"/>
    <w:rsid w:val="000D2AEF"/>
    <w:rsid w:val="000D5A5F"/>
    <w:rsid w:val="000E3FFA"/>
    <w:rsid w:val="000E4218"/>
    <w:rsid w:val="000F0028"/>
    <w:rsid w:val="000F14FD"/>
    <w:rsid w:val="000F20AA"/>
    <w:rsid w:val="000F2950"/>
    <w:rsid w:val="000F40F1"/>
    <w:rsid w:val="000F53DF"/>
    <w:rsid w:val="000F797A"/>
    <w:rsid w:val="0010076A"/>
    <w:rsid w:val="001068B7"/>
    <w:rsid w:val="00110FFF"/>
    <w:rsid w:val="001127C5"/>
    <w:rsid w:val="001130A1"/>
    <w:rsid w:val="001130C2"/>
    <w:rsid w:val="0011406B"/>
    <w:rsid w:val="0011436E"/>
    <w:rsid w:val="00114A8B"/>
    <w:rsid w:val="0011784D"/>
    <w:rsid w:val="001217FF"/>
    <w:rsid w:val="00123414"/>
    <w:rsid w:val="00124656"/>
    <w:rsid w:val="0012551C"/>
    <w:rsid w:val="00130C3A"/>
    <w:rsid w:val="001319FA"/>
    <w:rsid w:val="00131F72"/>
    <w:rsid w:val="00131F88"/>
    <w:rsid w:val="00135941"/>
    <w:rsid w:val="00137B81"/>
    <w:rsid w:val="0014113E"/>
    <w:rsid w:val="00143419"/>
    <w:rsid w:val="001447E6"/>
    <w:rsid w:val="00146927"/>
    <w:rsid w:val="00146EA0"/>
    <w:rsid w:val="00152556"/>
    <w:rsid w:val="00156430"/>
    <w:rsid w:val="001609DF"/>
    <w:rsid w:val="0016333C"/>
    <w:rsid w:val="00163840"/>
    <w:rsid w:val="00164D8E"/>
    <w:rsid w:val="0016752D"/>
    <w:rsid w:val="00167D8B"/>
    <w:rsid w:val="00172A27"/>
    <w:rsid w:val="00173622"/>
    <w:rsid w:val="001744FD"/>
    <w:rsid w:val="001779FA"/>
    <w:rsid w:val="001806E9"/>
    <w:rsid w:val="0018190E"/>
    <w:rsid w:val="00182B84"/>
    <w:rsid w:val="00182E3E"/>
    <w:rsid w:val="001877CE"/>
    <w:rsid w:val="00191D94"/>
    <w:rsid w:val="00192220"/>
    <w:rsid w:val="001926FA"/>
    <w:rsid w:val="00192C75"/>
    <w:rsid w:val="00192DBA"/>
    <w:rsid w:val="00196B03"/>
    <w:rsid w:val="00196C2D"/>
    <w:rsid w:val="001A0D7C"/>
    <w:rsid w:val="001A3116"/>
    <w:rsid w:val="001A51F6"/>
    <w:rsid w:val="001A62C9"/>
    <w:rsid w:val="001B0F47"/>
    <w:rsid w:val="001B1D17"/>
    <w:rsid w:val="001B2B8E"/>
    <w:rsid w:val="001B39D5"/>
    <w:rsid w:val="001C06F6"/>
    <w:rsid w:val="001C1F7C"/>
    <w:rsid w:val="001C2B96"/>
    <w:rsid w:val="001C5232"/>
    <w:rsid w:val="001C6921"/>
    <w:rsid w:val="001D121F"/>
    <w:rsid w:val="001D6856"/>
    <w:rsid w:val="001D6B45"/>
    <w:rsid w:val="001D772B"/>
    <w:rsid w:val="001E1804"/>
    <w:rsid w:val="001E1CB0"/>
    <w:rsid w:val="001E4CF9"/>
    <w:rsid w:val="001E5194"/>
    <w:rsid w:val="001E524F"/>
    <w:rsid w:val="001E6D89"/>
    <w:rsid w:val="001E781F"/>
    <w:rsid w:val="001F226D"/>
    <w:rsid w:val="001F3816"/>
    <w:rsid w:val="001F6A36"/>
    <w:rsid w:val="00200FFD"/>
    <w:rsid w:val="0020145C"/>
    <w:rsid w:val="0020577D"/>
    <w:rsid w:val="00210081"/>
    <w:rsid w:val="00212B79"/>
    <w:rsid w:val="00213166"/>
    <w:rsid w:val="002153BC"/>
    <w:rsid w:val="00216FF8"/>
    <w:rsid w:val="002178AA"/>
    <w:rsid w:val="00220024"/>
    <w:rsid w:val="00220711"/>
    <w:rsid w:val="00220DCC"/>
    <w:rsid w:val="00221B90"/>
    <w:rsid w:val="00222033"/>
    <w:rsid w:val="002241A2"/>
    <w:rsid w:val="002247C1"/>
    <w:rsid w:val="002255C6"/>
    <w:rsid w:val="002258A6"/>
    <w:rsid w:val="00226237"/>
    <w:rsid w:val="002264BC"/>
    <w:rsid w:val="00226605"/>
    <w:rsid w:val="00227A86"/>
    <w:rsid w:val="00227D74"/>
    <w:rsid w:val="00232DA0"/>
    <w:rsid w:val="00233412"/>
    <w:rsid w:val="002338C6"/>
    <w:rsid w:val="00236615"/>
    <w:rsid w:val="00237324"/>
    <w:rsid w:val="00242F14"/>
    <w:rsid w:val="002445E3"/>
    <w:rsid w:val="002448F9"/>
    <w:rsid w:val="0024752A"/>
    <w:rsid w:val="002506F5"/>
    <w:rsid w:val="0025160C"/>
    <w:rsid w:val="00251E4A"/>
    <w:rsid w:val="002531F5"/>
    <w:rsid w:val="00254610"/>
    <w:rsid w:val="00254B3E"/>
    <w:rsid w:val="00254C53"/>
    <w:rsid w:val="0025593F"/>
    <w:rsid w:val="00255C8A"/>
    <w:rsid w:val="0026316A"/>
    <w:rsid w:val="00265320"/>
    <w:rsid w:val="00272225"/>
    <w:rsid w:val="00272E81"/>
    <w:rsid w:val="00273B75"/>
    <w:rsid w:val="00273E2B"/>
    <w:rsid w:val="00274377"/>
    <w:rsid w:val="002749F5"/>
    <w:rsid w:val="00276D96"/>
    <w:rsid w:val="00280994"/>
    <w:rsid w:val="00280FDB"/>
    <w:rsid w:val="00281303"/>
    <w:rsid w:val="0028239F"/>
    <w:rsid w:val="002824CD"/>
    <w:rsid w:val="00283833"/>
    <w:rsid w:val="00284D4C"/>
    <w:rsid w:val="00284E99"/>
    <w:rsid w:val="0028511A"/>
    <w:rsid w:val="002963ED"/>
    <w:rsid w:val="002A16FB"/>
    <w:rsid w:val="002A1EA4"/>
    <w:rsid w:val="002A231D"/>
    <w:rsid w:val="002A259B"/>
    <w:rsid w:val="002A62A3"/>
    <w:rsid w:val="002A7A53"/>
    <w:rsid w:val="002B2A69"/>
    <w:rsid w:val="002B2CD0"/>
    <w:rsid w:val="002B364D"/>
    <w:rsid w:val="002B6477"/>
    <w:rsid w:val="002C2837"/>
    <w:rsid w:val="002C315B"/>
    <w:rsid w:val="002C474C"/>
    <w:rsid w:val="002C6723"/>
    <w:rsid w:val="002D15CA"/>
    <w:rsid w:val="002D2695"/>
    <w:rsid w:val="002E3720"/>
    <w:rsid w:val="002E529A"/>
    <w:rsid w:val="002E61FA"/>
    <w:rsid w:val="002E73C1"/>
    <w:rsid w:val="002F28E1"/>
    <w:rsid w:val="002F2F44"/>
    <w:rsid w:val="002F565C"/>
    <w:rsid w:val="002F5A12"/>
    <w:rsid w:val="002F63E3"/>
    <w:rsid w:val="002F678D"/>
    <w:rsid w:val="002F764D"/>
    <w:rsid w:val="00303490"/>
    <w:rsid w:val="003060BB"/>
    <w:rsid w:val="003109E8"/>
    <w:rsid w:val="00310EE2"/>
    <w:rsid w:val="00313828"/>
    <w:rsid w:val="00315B43"/>
    <w:rsid w:val="00316544"/>
    <w:rsid w:val="00316546"/>
    <w:rsid w:val="00316F16"/>
    <w:rsid w:val="00322777"/>
    <w:rsid w:val="00324E0B"/>
    <w:rsid w:val="00326F7A"/>
    <w:rsid w:val="00327F0B"/>
    <w:rsid w:val="0033084C"/>
    <w:rsid w:val="003331DC"/>
    <w:rsid w:val="003335C5"/>
    <w:rsid w:val="00334FDD"/>
    <w:rsid w:val="00337245"/>
    <w:rsid w:val="0033792D"/>
    <w:rsid w:val="003403C8"/>
    <w:rsid w:val="003403FC"/>
    <w:rsid w:val="0034359F"/>
    <w:rsid w:val="003462C7"/>
    <w:rsid w:val="0034631F"/>
    <w:rsid w:val="00346BA6"/>
    <w:rsid w:val="00347EF3"/>
    <w:rsid w:val="00347F03"/>
    <w:rsid w:val="00350689"/>
    <w:rsid w:val="00350862"/>
    <w:rsid w:val="00350B68"/>
    <w:rsid w:val="00352120"/>
    <w:rsid w:val="003542B6"/>
    <w:rsid w:val="003545B5"/>
    <w:rsid w:val="00356CBE"/>
    <w:rsid w:val="00357344"/>
    <w:rsid w:val="003577CB"/>
    <w:rsid w:val="00357815"/>
    <w:rsid w:val="003578AA"/>
    <w:rsid w:val="00360F6F"/>
    <w:rsid w:val="0036295C"/>
    <w:rsid w:val="003655D7"/>
    <w:rsid w:val="00371BC7"/>
    <w:rsid w:val="00371CC6"/>
    <w:rsid w:val="00373F56"/>
    <w:rsid w:val="00374C3A"/>
    <w:rsid w:val="00377F07"/>
    <w:rsid w:val="003867E9"/>
    <w:rsid w:val="003868BA"/>
    <w:rsid w:val="00391DC0"/>
    <w:rsid w:val="00392602"/>
    <w:rsid w:val="00392E4C"/>
    <w:rsid w:val="00394C25"/>
    <w:rsid w:val="00395746"/>
    <w:rsid w:val="00396433"/>
    <w:rsid w:val="003A3189"/>
    <w:rsid w:val="003A547D"/>
    <w:rsid w:val="003B1547"/>
    <w:rsid w:val="003B31CE"/>
    <w:rsid w:val="003B47B9"/>
    <w:rsid w:val="003B4898"/>
    <w:rsid w:val="003B527E"/>
    <w:rsid w:val="003B55A7"/>
    <w:rsid w:val="003B57F4"/>
    <w:rsid w:val="003B6398"/>
    <w:rsid w:val="003B64C8"/>
    <w:rsid w:val="003B758D"/>
    <w:rsid w:val="003B7662"/>
    <w:rsid w:val="003B7EAD"/>
    <w:rsid w:val="003C0F12"/>
    <w:rsid w:val="003C1BDE"/>
    <w:rsid w:val="003C21A0"/>
    <w:rsid w:val="003C3553"/>
    <w:rsid w:val="003C37AC"/>
    <w:rsid w:val="003C3ABC"/>
    <w:rsid w:val="003C6790"/>
    <w:rsid w:val="003C7AD0"/>
    <w:rsid w:val="003D05B7"/>
    <w:rsid w:val="003D103D"/>
    <w:rsid w:val="003D6BBF"/>
    <w:rsid w:val="003D7542"/>
    <w:rsid w:val="003E3A3D"/>
    <w:rsid w:val="003E4AAF"/>
    <w:rsid w:val="003E6CE5"/>
    <w:rsid w:val="003F07F4"/>
    <w:rsid w:val="003F228F"/>
    <w:rsid w:val="003F27FF"/>
    <w:rsid w:val="003F29E4"/>
    <w:rsid w:val="003F2F93"/>
    <w:rsid w:val="003F4472"/>
    <w:rsid w:val="003F4B1C"/>
    <w:rsid w:val="003F6474"/>
    <w:rsid w:val="003F6E93"/>
    <w:rsid w:val="004002DB"/>
    <w:rsid w:val="00401597"/>
    <w:rsid w:val="004037FB"/>
    <w:rsid w:val="00405479"/>
    <w:rsid w:val="004057DF"/>
    <w:rsid w:val="00405F7F"/>
    <w:rsid w:val="00407499"/>
    <w:rsid w:val="00407B7F"/>
    <w:rsid w:val="0041442B"/>
    <w:rsid w:val="00416766"/>
    <w:rsid w:val="00417FD0"/>
    <w:rsid w:val="0042104F"/>
    <w:rsid w:val="004214AE"/>
    <w:rsid w:val="00421DF2"/>
    <w:rsid w:val="00424863"/>
    <w:rsid w:val="004259B8"/>
    <w:rsid w:val="004264D7"/>
    <w:rsid w:val="00426E2C"/>
    <w:rsid w:val="004328B8"/>
    <w:rsid w:val="00434A28"/>
    <w:rsid w:val="004411DC"/>
    <w:rsid w:val="00441892"/>
    <w:rsid w:val="004432F9"/>
    <w:rsid w:val="004469C7"/>
    <w:rsid w:val="00446C04"/>
    <w:rsid w:val="00447483"/>
    <w:rsid w:val="004520E4"/>
    <w:rsid w:val="0045295F"/>
    <w:rsid w:val="004603F4"/>
    <w:rsid w:val="00461261"/>
    <w:rsid w:val="00461625"/>
    <w:rsid w:val="004628D2"/>
    <w:rsid w:val="00462E90"/>
    <w:rsid w:val="00465029"/>
    <w:rsid w:val="00467CB1"/>
    <w:rsid w:val="00470DF5"/>
    <w:rsid w:val="004742C3"/>
    <w:rsid w:val="00474F47"/>
    <w:rsid w:val="004756A3"/>
    <w:rsid w:val="00475D3C"/>
    <w:rsid w:val="00475E3F"/>
    <w:rsid w:val="004833D1"/>
    <w:rsid w:val="00486839"/>
    <w:rsid w:val="00492BC7"/>
    <w:rsid w:val="004937DB"/>
    <w:rsid w:val="00493B6B"/>
    <w:rsid w:val="00494878"/>
    <w:rsid w:val="00496FF9"/>
    <w:rsid w:val="004A0635"/>
    <w:rsid w:val="004A06E6"/>
    <w:rsid w:val="004A11AC"/>
    <w:rsid w:val="004A1F17"/>
    <w:rsid w:val="004A34B2"/>
    <w:rsid w:val="004A3C2B"/>
    <w:rsid w:val="004A5CCD"/>
    <w:rsid w:val="004B1369"/>
    <w:rsid w:val="004B3580"/>
    <w:rsid w:val="004B5AF3"/>
    <w:rsid w:val="004B69D1"/>
    <w:rsid w:val="004B7135"/>
    <w:rsid w:val="004B78A6"/>
    <w:rsid w:val="004B7EA8"/>
    <w:rsid w:val="004C09C5"/>
    <w:rsid w:val="004C1DFB"/>
    <w:rsid w:val="004C3A39"/>
    <w:rsid w:val="004C635A"/>
    <w:rsid w:val="004C714C"/>
    <w:rsid w:val="004D0ECD"/>
    <w:rsid w:val="004D6A2F"/>
    <w:rsid w:val="004D775B"/>
    <w:rsid w:val="004E2002"/>
    <w:rsid w:val="004E2573"/>
    <w:rsid w:val="004E2F34"/>
    <w:rsid w:val="004E417B"/>
    <w:rsid w:val="004E4949"/>
    <w:rsid w:val="004E6055"/>
    <w:rsid w:val="004E6E42"/>
    <w:rsid w:val="004E7C96"/>
    <w:rsid w:val="004F020F"/>
    <w:rsid w:val="004F5755"/>
    <w:rsid w:val="00500F9C"/>
    <w:rsid w:val="00501856"/>
    <w:rsid w:val="00501A4E"/>
    <w:rsid w:val="005020A5"/>
    <w:rsid w:val="005024FE"/>
    <w:rsid w:val="00503587"/>
    <w:rsid w:val="0050370E"/>
    <w:rsid w:val="005037D5"/>
    <w:rsid w:val="00503CA4"/>
    <w:rsid w:val="005043E7"/>
    <w:rsid w:val="005052E8"/>
    <w:rsid w:val="005057EA"/>
    <w:rsid w:val="00505CE2"/>
    <w:rsid w:val="00512AC4"/>
    <w:rsid w:val="005131A4"/>
    <w:rsid w:val="00513DCC"/>
    <w:rsid w:val="00514ABB"/>
    <w:rsid w:val="005159B6"/>
    <w:rsid w:val="005166E1"/>
    <w:rsid w:val="005169AF"/>
    <w:rsid w:val="00520AA8"/>
    <w:rsid w:val="00520F1F"/>
    <w:rsid w:val="0052106D"/>
    <w:rsid w:val="0052205F"/>
    <w:rsid w:val="005222FB"/>
    <w:rsid w:val="00522784"/>
    <w:rsid w:val="00523A46"/>
    <w:rsid w:val="00525DA1"/>
    <w:rsid w:val="00527A51"/>
    <w:rsid w:val="0053025B"/>
    <w:rsid w:val="00530FF0"/>
    <w:rsid w:val="00531719"/>
    <w:rsid w:val="0053232B"/>
    <w:rsid w:val="005346CC"/>
    <w:rsid w:val="005356D2"/>
    <w:rsid w:val="005401D2"/>
    <w:rsid w:val="00540603"/>
    <w:rsid w:val="00540AD6"/>
    <w:rsid w:val="005413D9"/>
    <w:rsid w:val="00542F2B"/>
    <w:rsid w:val="00543C8E"/>
    <w:rsid w:val="00543DAD"/>
    <w:rsid w:val="00545D5D"/>
    <w:rsid w:val="0054719B"/>
    <w:rsid w:val="005503A4"/>
    <w:rsid w:val="00553951"/>
    <w:rsid w:val="00553A90"/>
    <w:rsid w:val="00556E9E"/>
    <w:rsid w:val="00556EB7"/>
    <w:rsid w:val="00560134"/>
    <w:rsid w:val="005639DA"/>
    <w:rsid w:val="005639FF"/>
    <w:rsid w:val="0056671C"/>
    <w:rsid w:val="00567B1C"/>
    <w:rsid w:val="005739EF"/>
    <w:rsid w:val="00574881"/>
    <w:rsid w:val="00580CBD"/>
    <w:rsid w:val="0058210F"/>
    <w:rsid w:val="0058268B"/>
    <w:rsid w:val="00584EFF"/>
    <w:rsid w:val="0058617C"/>
    <w:rsid w:val="005865DD"/>
    <w:rsid w:val="00591C85"/>
    <w:rsid w:val="00592DDD"/>
    <w:rsid w:val="00596B4F"/>
    <w:rsid w:val="005A3C5A"/>
    <w:rsid w:val="005A646E"/>
    <w:rsid w:val="005B0576"/>
    <w:rsid w:val="005B07FD"/>
    <w:rsid w:val="005B17D3"/>
    <w:rsid w:val="005B2DE4"/>
    <w:rsid w:val="005B44C4"/>
    <w:rsid w:val="005B50A2"/>
    <w:rsid w:val="005C0170"/>
    <w:rsid w:val="005C1366"/>
    <w:rsid w:val="005C213A"/>
    <w:rsid w:val="005C3417"/>
    <w:rsid w:val="005C44CB"/>
    <w:rsid w:val="005C5ECB"/>
    <w:rsid w:val="005C7AE7"/>
    <w:rsid w:val="005D19FC"/>
    <w:rsid w:val="005D1F85"/>
    <w:rsid w:val="005D34CC"/>
    <w:rsid w:val="005E0229"/>
    <w:rsid w:val="005E06F3"/>
    <w:rsid w:val="005E1E31"/>
    <w:rsid w:val="005E25DB"/>
    <w:rsid w:val="005E4A33"/>
    <w:rsid w:val="005E4E40"/>
    <w:rsid w:val="005E50CC"/>
    <w:rsid w:val="005F0C63"/>
    <w:rsid w:val="005F2454"/>
    <w:rsid w:val="005F4A92"/>
    <w:rsid w:val="005F500E"/>
    <w:rsid w:val="005F5439"/>
    <w:rsid w:val="006001DA"/>
    <w:rsid w:val="00600C39"/>
    <w:rsid w:val="00601EBB"/>
    <w:rsid w:val="0060206B"/>
    <w:rsid w:val="00602B37"/>
    <w:rsid w:val="00602F17"/>
    <w:rsid w:val="00604699"/>
    <w:rsid w:val="00605279"/>
    <w:rsid w:val="006139B9"/>
    <w:rsid w:val="00614813"/>
    <w:rsid w:val="00616428"/>
    <w:rsid w:val="006166B5"/>
    <w:rsid w:val="00620D5F"/>
    <w:rsid w:val="00620F68"/>
    <w:rsid w:val="006211FA"/>
    <w:rsid w:val="0062225D"/>
    <w:rsid w:val="0062313A"/>
    <w:rsid w:val="00623AFF"/>
    <w:rsid w:val="00624998"/>
    <w:rsid w:val="00625941"/>
    <w:rsid w:val="00625F11"/>
    <w:rsid w:val="00632CFA"/>
    <w:rsid w:val="00633170"/>
    <w:rsid w:val="0063419C"/>
    <w:rsid w:val="0063614F"/>
    <w:rsid w:val="006362AF"/>
    <w:rsid w:val="006364A7"/>
    <w:rsid w:val="0064132A"/>
    <w:rsid w:val="00641C19"/>
    <w:rsid w:val="00641C3D"/>
    <w:rsid w:val="00641FE3"/>
    <w:rsid w:val="006501F5"/>
    <w:rsid w:val="006506D9"/>
    <w:rsid w:val="006514A9"/>
    <w:rsid w:val="00651B20"/>
    <w:rsid w:val="00652DDE"/>
    <w:rsid w:val="006540D1"/>
    <w:rsid w:val="00660208"/>
    <w:rsid w:val="00661B0B"/>
    <w:rsid w:val="006628E6"/>
    <w:rsid w:val="006639E4"/>
    <w:rsid w:val="0066642A"/>
    <w:rsid w:val="0067175B"/>
    <w:rsid w:val="006717C2"/>
    <w:rsid w:val="00671DF1"/>
    <w:rsid w:val="006723A3"/>
    <w:rsid w:val="00672680"/>
    <w:rsid w:val="0067331A"/>
    <w:rsid w:val="00674143"/>
    <w:rsid w:val="0067469F"/>
    <w:rsid w:val="00675A6F"/>
    <w:rsid w:val="006770AD"/>
    <w:rsid w:val="0068181E"/>
    <w:rsid w:val="006835C0"/>
    <w:rsid w:val="00684D7F"/>
    <w:rsid w:val="00686150"/>
    <w:rsid w:val="0068660F"/>
    <w:rsid w:val="006867FD"/>
    <w:rsid w:val="00687FB4"/>
    <w:rsid w:val="0069254C"/>
    <w:rsid w:val="00695419"/>
    <w:rsid w:val="00696268"/>
    <w:rsid w:val="006973F4"/>
    <w:rsid w:val="00697514"/>
    <w:rsid w:val="006A00A5"/>
    <w:rsid w:val="006A2670"/>
    <w:rsid w:val="006B0349"/>
    <w:rsid w:val="006B03EE"/>
    <w:rsid w:val="006B14BF"/>
    <w:rsid w:val="006B167C"/>
    <w:rsid w:val="006B5F3F"/>
    <w:rsid w:val="006B677B"/>
    <w:rsid w:val="006C0618"/>
    <w:rsid w:val="006C1B4D"/>
    <w:rsid w:val="006C1DD9"/>
    <w:rsid w:val="006C45D7"/>
    <w:rsid w:val="006C4E58"/>
    <w:rsid w:val="006C74C1"/>
    <w:rsid w:val="006D0684"/>
    <w:rsid w:val="006D0F89"/>
    <w:rsid w:val="006D2189"/>
    <w:rsid w:val="006D3B48"/>
    <w:rsid w:val="006D3F18"/>
    <w:rsid w:val="006D5B76"/>
    <w:rsid w:val="006D5E6E"/>
    <w:rsid w:val="006D639E"/>
    <w:rsid w:val="006D6847"/>
    <w:rsid w:val="006E00CE"/>
    <w:rsid w:val="006E05D2"/>
    <w:rsid w:val="006E0D7C"/>
    <w:rsid w:val="006E1036"/>
    <w:rsid w:val="006E35B2"/>
    <w:rsid w:val="006E3E9C"/>
    <w:rsid w:val="006E45CF"/>
    <w:rsid w:val="006E6165"/>
    <w:rsid w:val="006E6380"/>
    <w:rsid w:val="006E788A"/>
    <w:rsid w:val="006E7945"/>
    <w:rsid w:val="006F13CC"/>
    <w:rsid w:val="006F3277"/>
    <w:rsid w:val="006F3700"/>
    <w:rsid w:val="006F4F2B"/>
    <w:rsid w:val="006F51DA"/>
    <w:rsid w:val="006F5DA7"/>
    <w:rsid w:val="006F7EC2"/>
    <w:rsid w:val="00701FB4"/>
    <w:rsid w:val="00703067"/>
    <w:rsid w:val="00704939"/>
    <w:rsid w:val="00704A77"/>
    <w:rsid w:val="00710962"/>
    <w:rsid w:val="00710DA3"/>
    <w:rsid w:val="00710F28"/>
    <w:rsid w:val="00712699"/>
    <w:rsid w:val="007138A9"/>
    <w:rsid w:val="00714A95"/>
    <w:rsid w:val="00715FD7"/>
    <w:rsid w:val="007162C9"/>
    <w:rsid w:val="007207CC"/>
    <w:rsid w:val="00720A85"/>
    <w:rsid w:val="00721E6F"/>
    <w:rsid w:val="00722761"/>
    <w:rsid w:val="00723505"/>
    <w:rsid w:val="0072669B"/>
    <w:rsid w:val="007305F4"/>
    <w:rsid w:val="007356FC"/>
    <w:rsid w:val="00736A7F"/>
    <w:rsid w:val="0073721A"/>
    <w:rsid w:val="00741839"/>
    <w:rsid w:val="00744BC8"/>
    <w:rsid w:val="00746DA8"/>
    <w:rsid w:val="0074746E"/>
    <w:rsid w:val="00750F5B"/>
    <w:rsid w:val="007517C0"/>
    <w:rsid w:val="00752167"/>
    <w:rsid w:val="00753C7D"/>
    <w:rsid w:val="00756842"/>
    <w:rsid w:val="007577B5"/>
    <w:rsid w:val="007609AA"/>
    <w:rsid w:val="00760EE1"/>
    <w:rsid w:val="00760FD8"/>
    <w:rsid w:val="0076225D"/>
    <w:rsid w:val="0076283B"/>
    <w:rsid w:val="00763215"/>
    <w:rsid w:val="0076592C"/>
    <w:rsid w:val="00766BE2"/>
    <w:rsid w:val="00772975"/>
    <w:rsid w:val="007740BA"/>
    <w:rsid w:val="00774B3B"/>
    <w:rsid w:val="007753F6"/>
    <w:rsid w:val="00780EB1"/>
    <w:rsid w:val="00791EBC"/>
    <w:rsid w:val="007A2E89"/>
    <w:rsid w:val="007A432E"/>
    <w:rsid w:val="007A6D67"/>
    <w:rsid w:val="007A70BE"/>
    <w:rsid w:val="007A7390"/>
    <w:rsid w:val="007A7EC6"/>
    <w:rsid w:val="007B0367"/>
    <w:rsid w:val="007B3221"/>
    <w:rsid w:val="007B7570"/>
    <w:rsid w:val="007B7EEA"/>
    <w:rsid w:val="007B7FB7"/>
    <w:rsid w:val="007C0153"/>
    <w:rsid w:val="007C0714"/>
    <w:rsid w:val="007C18B9"/>
    <w:rsid w:val="007C304F"/>
    <w:rsid w:val="007C5043"/>
    <w:rsid w:val="007C5ABA"/>
    <w:rsid w:val="007C744A"/>
    <w:rsid w:val="007D199E"/>
    <w:rsid w:val="007D19D1"/>
    <w:rsid w:val="007D2D7E"/>
    <w:rsid w:val="007D3479"/>
    <w:rsid w:val="007D3F7B"/>
    <w:rsid w:val="007D4876"/>
    <w:rsid w:val="007D5267"/>
    <w:rsid w:val="007D538F"/>
    <w:rsid w:val="007D6EED"/>
    <w:rsid w:val="007E012F"/>
    <w:rsid w:val="007E1D57"/>
    <w:rsid w:val="007E30B1"/>
    <w:rsid w:val="007E354C"/>
    <w:rsid w:val="007E3A15"/>
    <w:rsid w:val="007E4585"/>
    <w:rsid w:val="007E5E0E"/>
    <w:rsid w:val="007F00A6"/>
    <w:rsid w:val="007F08DC"/>
    <w:rsid w:val="007F4B37"/>
    <w:rsid w:val="007F6D73"/>
    <w:rsid w:val="007F6F9F"/>
    <w:rsid w:val="0080041B"/>
    <w:rsid w:val="00800836"/>
    <w:rsid w:val="00805724"/>
    <w:rsid w:val="00806213"/>
    <w:rsid w:val="00807DC1"/>
    <w:rsid w:val="0081284B"/>
    <w:rsid w:val="00812E7F"/>
    <w:rsid w:val="008130C3"/>
    <w:rsid w:val="00813521"/>
    <w:rsid w:val="00813ABB"/>
    <w:rsid w:val="008149C3"/>
    <w:rsid w:val="008204DF"/>
    <w:rsid w:val="00820662"/>
    <w:rsid w:val="00821EA9"/>
    <w:rsid w:val="00822B3D"/>
    <w:rsid w:val="0082348E"/>
    <w:rsid w:val="00825220"/>
    <w:rsid w:val="0082538F"/>
    <w:rsid w:val="00825664"/>
    <w:rsid w:val="00826DE7"/>
    <w:rsid w:val="00827BF8"/>
    <w:rsid w:val="00831618"/>
    <w:rsid w:val="00834905"/>
    <w:rsid w:val="00836963"/>
    <w:rsid w:val="00837838"/>
    <w:rsid w:val="00837F54"/>
    <w:rsid w:val="00840A4A"/>
    <w:rsid w:val="008420EE"/>
    <w:rsid w:val="00842BE0"/>
    <w:rsid w:val="00842DE7"/>
    <w:rsid w:val="008442C5"/>
    <w:rsid w:val="0084457C"/>
    <w:rsid w:val="008454AC"/>
    <w:rsid w:val="00845A3F"/>
    <w:rsid w:val="008500BB"/>
    <w:rsid w:val="00852882"/>
    <w:rsid w:val="00855423"/>
    <w:rsid w:val="00856EB5"/>
    <w:rsid w:val="0085749B"/>
    <w:rsid w:val="00863BE0"/>
    <w:rsid w:val="00865A29"/>
    <w:rsid w:val="008706E9"/>
    <w:rsid w:val="00872826"/>
    <w:rsid w:val="008749F7"/>
    <w:rsid w:val="00874D26"/>
    <w:rsid w:val="00874F7F"/>
    <w:rsid w:val="0087513F"/>
    <w:rsid w:val="0087542D"/>
    <w:rsid w:val="00881022"/>
    <w:rsid w:val="00881AE7"/>
    <w:rsid w:val="008822CA"/>
    <w:rsid w:val="0088443E"/>
    <w:rsid w:val="00884E02"/>
    <w:rsid w:val="00885142"/>
    <w:rsid w:val="008865E8"/>
    <w:rsid w:val="00894B33"/>
    <w:rsid w:val="008956F2"/>
    <w:rsid w:val="008959F1"/>
    <w:rsid w:val="00896A95"/>
    <w:rsid w:val="008A1A71"/>
    <w:rsid w:val="008A1FA0"/>
    <w:rsid w:val="008A3A04"/>
    <w:rsid w:val="008A3A07"/>
    <w:rsid w:val="008B271A"/>
    <w:rsid w:val="008B2998"/>
    <w:rsid w:val="008B3779"/>
    <w:rsid w:val="008B3FA3"/>
    <w:rsid w:val="008B4730"/>
    <w:rsid w:val="008B4F36"/>
    <w:rsid w:val="008B68BA"/>
    <w:rsid w:val="008C0F4F"/>
    <w:rsid w:val="008C19C8"/>
    <w:rsid w:val="008C54A6"/>
    <w:rsid w:val="008C5C5E"/>
    <w:rsid w:val="008C623A"/>
    <w:rsid w:val="008C7DB6"/>
    <w:rsid w:val="008D07DA"/>
    <w:rsid w:val="008D0A00"/>
    <w:rsid w:val="008D0F79"/>
    <w:rsid w:val="008D1072"/>
    <w:rsid w:val="008D1EC9"/>
    <w:rsid w:val="008D34CE"/>
    <w:rsid w:val="008D56C9"/>
    <w:rsid w:val="008D6B14"/>
    <w:rsid w:val="008E06D1"/>
    <w:rsid w:val="008E07FB"/>
    <w:rsid w:val="008E16D4"/>
    <w:rsid w:val="008E16FB"/>
    <w:rsid w:val="008E4FC3"/>
    <w:rsid w:val="008E6B1B"/>
    <w:rsid w:val="008F00A5"/>
    <w:rsid w:val="008F07A9"/>
    <w:rsid w:val="008F383F"/>
    <w:rsid w:val="008F6199"/>
    <w:rsid w:val="00901213"/>
    <w:rsid w:val="00902574"/>
    <w:rsid w:val="00902998"/>
    <w:rsid w:val="00903BB8"/>
    <w:rsid w:val="0090443C"/>
    <w:rsid w:val="0090490F"/>
    <w:rsid w:val="009055F1"/>
    <w:rsid w:val="00906E1C"/>
    <w:rsid w:val="009079F5"/>
    <w:rsid w:val="00911C7F"/>
    <w:rsid w:val="00912FA6"/>
    <w:rsid w:val="00913269"/>
    <w:rsid w:val="00913B4A"/>
    <w:rsid w:val="0092031C"/>
    <w:rsid w:val="009224BB"/>
    <w:rsid w:val="0092461D"/>
    <w:rsid w:val="009273CD"/>
    <w:rsid w:val="00927C43"/>
    <w:rsid w:val="0093127A"/>
    <w:rsid w:val="0093142B"/>
    <w:rsid w:val="00931FBA"/>
    <w:rsid w:val="00933427"/>
    <w:rsid w:val="00936521"/>
    <w:rsid w:val="00937FCF"/>
    <w:rsid w:val="00940F1C"/>
    <w:rsid w:val="0094242E"/>
    <w:rsid w:val="0094266C"/>
    <w:rsid w:val="00944A9A"/>
    <w:rsid w:val="00945177"/>
    <w:rsid w:val="00945836"/>
    <w:rsid w:val="0094666A"/>
    <w:rsid w:val="00946BD6"/>
    <w:rsid w:val="00947322"/>
    <w:rsid w:val="009509AB"/>
    <w:rsid w:val="00952790"/>
    <w:rsid w:val="009537A4"/>
    <w:rsid w:val="00955E45"/>
    <w:rsid w:val="0096003B"/>
    <w:rsid w:val="00960890"/>
    <w:rsid w:val="00961087"/>
    <w:rsid w:val="00961969"/>
    <w:rsid w:val="009619FE"/>
    <w:rsid w:val="00961ACC"/>
    <w:rsid w:val="00963ED0"/>
    <w:rsid w:val="009643B2"/>
    <w:rsid w:val="009645F4"/>
    <w:rsid w:val="00964FE9"/>
    <w:rsid w:val="009669F9"/>
    <w:rsid w:val="0097143C"/>
    <w:rsid w:val="009726D9"/>
    <w:rsid w:val="0097329C"/>
    <w:rsid w:val="00973382"/>
    <w:rsid w:val="00973868"/>
    <w:rsid w:val="00974E07"/>
    <w:rsid w:val="00975813"/>
    <w:rsid w:val="00975FF4"/>
    <w:rsid w:val="00977BD2"/>
    <w:rsid w:val="009812D5"/>
    <w:rsid w:val="0098446A"/>
    <w:rsid w:val="009866F0"/>
    <w:rsid w:val="009927EE"/>
    <w:rsid w:val="009944FC"/>
    <w:rsid w:val="00996255"/>
    <w:rsid w:val="009A0048"/>
    <w:rsid w:val="009A0498"/>
    <w:rsid w:val="009A1499"/>
    <w:rsid w:val="009A1B10"/>
    <w:rsid w:val="009A352D"/>
    <w:rsid w:val="009A3E4D"/>
    <w:rsid w:val="009A5789"/>
    <w:rsid w:val="009B12E0"/>
    <w:rsid w:val="009B23B3"/>
    <w:rsid w:val="009B2745"/>
    <w:rsid w:val="009B2858"/>
    <w:rsid w:val="009B652A"/>
    <w:rsid w:val="009B6711"/>
    <w:rsid w:val="009C49A1"/>
    <w:rsid w:val="009C5121"/>
    <w:rsid w:val="009C5D03"/>
    <w:rsid w:val="009C70DF"/>
    <w:rsid w:val="009C763C"/>
    <w:rsid w:val="009C7CC4"/>
    <w:rsid w:val="009D175D"/>
    <w:rsid w:val="009D182F"/>
    <w:rsid w:val="009D53E4"/>
    <w:rsid w:val="009D787E"/>
    <w:rsid w:val="009E1581"/>
    <w:rsid w:val="009E2C32"/>
    <w:rsid w:val="009E40DA"/>
    <w:rsid w:val="009E4C6B"/>
    <w:rsid w:val="009E4F15"/>
    <w:rsid w:val="009E59E6"/>
    <w:rsid w:val="009E6C4B"/>
    <w:rsid w:val="009E7370"/>
    <w:rsid w:val="009F3F18"/>
    <w:rsid w:val="009F434C"/>
    <w:rsid w:val="009F6033"/>
    <w:rsid w:val="009F6A89"/>
    <w:rsid w:val="00A03B62"/>
    <w:rsid w:val="00A05DD2"/>
    <w:rsid w:val="00A079CB"/>
    <w:rsid w:val="00A10913"/>
    <w:rsid w:val="00A14B54"/>
    <w:rsid w:val="00A14F57"/>
    <w:rsid w:val="00A1520A"/>
    <w:rsid w:val="00A154D1"/>
    <w:rsid w:val="00A15F46"/>
    <w:rsid w:val="00A16E6D"/>
    <w:rsid w:val="00A16EE7"/>
    <w:rsid w:val="00A172D0"/>
    <w:rsid w:val="00A23AEC"/>
    <w:rsid w:val="00A2457F"/>
    <w:rsid w:val="00A24E70"/>
    <w:rsid w:val="00A24FB5"/>
    <w:rsid w:val="00A27C58"/>
    <w:rsid w:val="00A27D1E"/>
    <w:rsid w:val="00A27D61"/>
    <w:rsid w:val="00A310A2"/>
    <w:rsid w:val="00A313C9"/>
    <w:rsid w:val="00A31930"/>
    <w:rsid w:val="00A32EB0"/>
    <w:rsid w:val="00A339BF"/>
    <w:rsid w:val="00A379A1"/>
    <w:rsid w:val="00A4004F"/>
    <w:rsid w:val="00A40780"/>
    <w:rsid w:val="00A42B53"/>
    <w:rsid w:val="00A42E74"/>
    <w:rsid w:val="00A51ECC"/>
    <w:rsid w:val="00A53B9C"/>
    <w:rsid w:val="00A54122"/>
    <w:rsid w:val="00A54537"/>
    <w:rsid w:val="00A5481C"/>
    <w:rsid w:val="00A55841"/>
    <w:rsid w:val="00A55A2A"/>
    <w:rsid w:val="00A56D45"/>
    <w:rsid w:val="00A56E62"/>
    <w:rsid w:val="00A5755C"/>
    <w:rsid w:val="00A57BE0"/>
    <w:rsid w:val="00A60641"/>
    <w:rsid w:val="00A6236E"/>
    <w:rsid w:val="00A64240"/>
    <w:rsid w:val="00A65D98"/>
    <w:rsid w:val="00A66EA0"/>
    <w:rsid w:val="00A7179B"/>
    <w:rsid w:val="00A72672"/>
    <w:rsid w:val="00A726F9"/>
    <w:rsid w:val="00A732AB"/>
    <w:rsid w:val="00A73912"/>
    <w:rsid w:val="00A7463C"/>
    <w:rsid w:val="00A74DF6"/>
    <w:rsid w:val="00A75E8B"/>
    <w:rsid w:val="00A75F45"/>
    <w:rsid w:val="00A7613E"/>
    <w:rsid w:val="00A76269"/>
    <w:rsid w:val="00A76633"/>
    <w:rsid w:val="00A76D04"/>
    <w:rsid w:val="00A800F8"/>
    <w:rsid w:val="00A80B85"/>
    <w:rsid w:val="00A82CA2"/>
    <w:rsid w:val="00A8403B"/>
    <w:rsid w:val="00A84079"/>
    <w:rsid w:val="00A868CD"/>
    <w:rsid w:val="00A87319"/>
    <w:rsid w:val="00A87F1F"/>
    <w:rsid w:val="00A90600"/>
    <w:rsid w:val="00A91B31"/>
    <w:rsid w:val="00A92306"/>
    <w:rsid w:val="00A96337"/>
    <w:rsid w:val="00AA0D47"/>
    <w:rsid w:val="00AA2605"/>
    <w:rsid w:val="00AA67E4"/>
    <w:rsid w:val="00AA78C1"/>
    <w:rsid w:val="00AB1ECE"/>
    <w:rsid w:val="00AB2395"/>
    <w:rsid w:val="00AB3BA9"/>
    <w:rsid w:val="00AB443A"/>
    <w:rsid w:val="00AB4BF8"/>
    <w:rsid w:val="00AB532C"/>
    <w:rsid w:val="00AC0A59"/>
    <w:rsid w:val="00AC11E6"/>
    <w:rsid w:val="00AC16EB"/>
    <w:rsid w:val="00AC5BE6"/>
    <w:rsid w:val="00AC75E4"/>
    <w:rsid w:val="00AD0ED0"/>
    <w:rsid w:val="00AD2C51"/>
    <w:rsid w:val="00AD4CD7"/>
    <w:rsid w:val="00AD5547"/>
    <w:rsid w:val="00AD58DE"/>
    <w:rsid w:val="00AD5E33"/>
    <w:rsid w:val="00AE0046"/>
    <w:rsid w:val="00AE1BD5"/>
    <w:rsid w:val="00AE1DD4"/>
    <w:rsid w:val="00AE2391"/>
    <w:rsid w:val="00AE3048"/>
    <w:rsid w:val="00AE43F4"/>
    <w:rsid w:val="00AE4C47"/>
    <w:rsid w:val="00AE78DF"/>
    <w:rsid w:val="00AF105D"/>
    <w:rsid w:val="00AF5970"/>
    <w:rsid w:val="00B005CF"/>
    <w:rsid w:val="00B03846"/>
    <w:rsid w:val="00B03C6C"/>
    <w:rsid w:val="00B04B06"/>
    <w:rsid w:val="00B0769B"/>
    <w:rsid w:val="00B07C99"/>
    <w:rsid w:val="00B126BF"/>
    <w:rsid w:val="00B12DC8"/>
    <w:rsid w:val="00B12E54"/>
    <w:rsid w:val="00B14655"/>
    <w:rsid w:val="00B21974"/>
    <w:rsid w:val="00B22267"/>
    <w:rsid w:val="00B25846"/>
    <w:rsid w:val="00B25DE0"/>
    <w:rsid w:val="00B26F84"/>
    <w:rsid w:val="00B2718A"/>
    <w:rsid w:val="00B37236"/>
    <w:rsid w:val="00B421D6"/>
    <w:rsid w:val="00B42C8F"/>
    <w:rsid w:val="00B45B38"/>
    <w:rsid w:val="00B46CA2"/>
    <w:rsid w:val="00B47BB8"/>
    <w:rsid w:val="00B527B6"/>
    <w:rsid w:val="00B54C3F"/>
    <w:rsid w:val="00B54CDA"/>
    <w:rsid w:val="00B55466"/>
    <w:rsid w:val="00B56CCA"/>
    <w:rsid w:val="00B61110"/>
    <w:rsid w:val="00B61EB7"/>
    <w:rsid w:val="00B62749"/>
    <w:rsid w:val="00B64CAC"/>
    <w:rsid w:val="00B64DFD"/>
    <w:rsid w:val="00B6635F"/>
    <w:rsid w:val="00B674B2"/>
    <w:rsid w:val="00B674C4"/>
    <w:rsid w:val="00B70C72"/>
    <w:rsid w:val="00B74242"/>
    <w:rsid w:val="00B74BAA"/>
    <w:rsid w:val="00B74C7B"/>
    <w:rsid w:val="00B76DC6"/>
    <w:rsid w:val="00B76F2C"/>
    <w:rsid w:val="00B8015F"/>
    <w:rsid w:val="00B804AB"/>
    <w:rsid w:val="00B806D7"/>
    <w:rsid w:val="00B821AE"/>
    <w:rsid w:val="00B82474"/>
    <w:rsid w:val="00B82C98"/>
    <w:rsid w:val="00B83A49"/>
    <w:rsid w:val="00B84258"/>
    <w:rsid w:val="00B8570D"/>
    <w:rsid w:val="00B91665"/>
    <w:rsid w:val="00B93D1F"/>
    <w:rsid w:val="00B95EE9"/>
    <w:rsid w:val="00B9623B"/>
    <w:rsid w:val="00B96FE1"/>
    <w:rsid w:val="00B97092"/>
    <w:rsid w:val="00BA0B60"/>
    <w:rsid w:val="00BA1B9C"/>
    <w:rsid w:val="00BB0F3E"/>
    <w:rsid w:val="00BB3750"/>
    <w:rsid w:val="00BB4117"/>
    <w:rsid w:val="00BB4186"/>
    <w:rsid w:val="00BB44A9"/>
    <w:rsid w:val="00BB504E"/>
    <w:rsid w:val="00BB658C"/>
    <w:rsid w:val="00BB7048"/>
    <w:rsid w:val="00BB729F"/>
    <w:rsid w:val="00BB7751"/>
    <w:rsid w:val="00BB7C05"/>
    <w:rsid w:val="00BC0229"/>
    <w:rsid w:val="00BC0D9D"/>
    <w:rsid w:val="00BC189E"/>
    <w:rsid w:val="00BC3137"/>
    <w:rsid w:val="00BC3B30"/>
    <w:rsid w:val="00BC4F88"/>
    <w:rsid w:val="00BC5459"/>
    <w:rsid w:val="00BC65C7"/>
    <w:rsid w:val="00BC66B9"/>
    <w:rsid w:val="00BC6BA3"/>
    <w:rsid w:val="00BD04D9"/>
    <w:rsid w:val="00BD1A6C"/>
    <w:rsid w:val="00BD1EEE"/>
    <w:rsid w:val="00BD3D9A"/>
    <w:rsid w:val="00BD4E76"/>
    <w:rsid w:val="00BD5B4B"/>
    <w:rsid w:val="00BD6804"/>
    <w:rsid w:val="00BE0523"/>
    <w:rsid w:val="00BE0A18"/>
    <w:rsid w:val="00BE2166"/>
    <w:rsid w:val="00BE3421"/>
    <w:rsid w:val="00BE3C08"/>
    <w:rsid w:val="00BE62E9"/>
    <w:rsid w:val="00BF0E35"/>
    <w:rsid w:val="00BF21D1"/>
    <w:rsid w:val="00BF2241"/>
    <w:rsid w:val="00BF27FF"/>
    <w:rsid w:val="00BF30CF"/>
    <w:rsid w:val="00BF5498"/>
    <w:rsid w:val="00BF57B5"/>
    <w:rsid w:val="00BF6B0D"/>
    <w:rsid w:val="00BF6CED"/>
    <w:rsid w:val="00BF7D56"/>
    <w:rsid w:val="00C01BC5"/>
    <w:rsid w:val="00C02349"/>
    <w:rsid w:val="00C034AB"/>
    <w:rsid w:val="00C038B8"/>
    <w:rsid w:val="00C0448D"/>
    <w:rsid w:val="00C04872"/>
    <w:rsid w:val="00C07480"/>
    <w:rsid w:val="00C10415"/>
    <w:rsid w:val="00C116D2"/>
    <w:rsid w:val="00C11A21"/>
    <w:rsid w:val="00C11F0A"/>
    <w:rsid w:val="00C1434A"/>
    <w:rsid w:val="00C17C36"/>
    <w:rsid w:val="00C23088"/>
    <w:rsid w:val="00C24C09"/>
    <w:rsid w:val="00C2652A"/>
    <w:rsid w:val="00C31074"/>
    <w:rsid w:val="00C31AEA"/>
    <w:rsid w:val="00C31B07"/>
    <w:rsid w:val="00C33CEC"/>
    <w:rsid w:val="00C34046"/>
    <w:rsid w:val="00C349B1"/>
    <w:rsid w:val="00C35E07"/>
    <w:rsid w:val="00C361C8"/>
    <w:rsid w:val="00C37635"/>
    <w:rsid w:val="00C404E2"/>
    <w:rsid w:val="00C4115C"/>
    <w:rsid w:val="00C41648"/>
    <w:rsid w:val="00C41B2B"/>
    <w:rsid w:val="00C41C2C"/>
    <w:rsid w:val="00C424C3"/>
    <w:rsid w:val="00C429F5"/>
    <w:rsid w:val="00C47084"/>
    <w:rsid w:val="00C470C0"/>
    <w:rsid w:val="00C472CA"/>
    <w:rsid w:val="00C505D4"/>
    <w:rsid w:val="00C50FE2"/>
    <w:rsid w:val="00C51163"/>
    <w:rsid w:val="00C51AC9"/>
    <w:rsid w:val="00C5323E"/>
    <w:rsid w:val="00C54AEA"/>
    <w:rsid w:val="00C566CB"/>
    <w:rsid w:val="00C60418"/>
    <w:rsid w:val="00C60431"/>
    <w:rsid w:val="00C60AE4"/>
    <w:rsid w:val="00C61CB5"/>
    <w:rsid w:val="00C645E2"/>
    <w:rsid w:val="00C67DD3"/>
    <w:rsid w:val="00C70789"/>
    <w:rsid w:val="00C70977"/>
    <w:rsid w:val="00C73D34"/>
    <w:rsid w:val="00C75252"/>
    <w:rsid w:val="00C77843"/>
    <w:rsid w:val="00C77F64"/>
    <w:rsid w:val="00C80B24"/>
    <w:rsid w:val="00C81B69"/>
    <w:rsid w:val="00C82948"/>
    <w:rsid w:val="00C852EE"/>
    <w:rsid w:val="00C87759"/>
    <w:rsid w:val="00C87B4B"/>
    <w:rsid w:val="00C90B31"/>
    <w:rsid w:val="00C92A97"/>
    <w:rsid w:val="00C946CF"/>
    <w:rsid w:val="00C94C40"/>
    <w:rsid w:val="00C96580"/>
    <w:rsid w:val="00C974E0"/>
    <w:rsid w:val="00CA105B"/>
    <w:rsid w:val="00CA1E06"/>
    <w:rsid w:val="00CA3DBD"/>
    <w:rsid w:val="00CA6D04"/>
    <w:rsid w:val="00CA7A21"/>
    <w:rsid w:val="00CA7B47"/>
    <w:rsid w:val="00CB1EF9"/>
    <w:rsid w:val="00CB27F9"/>
    <w:rsid w:val="00CB2A0D"/>
    <w:rsid w:val="00CB4247"/>
    <w:rsid w:val="00CB4EBC"/>
    <w:rsid w:val="00CB5413"/>
    <w:rsid w:val="00CB7178"/>
    <w:rsid w:val="00CB74B3"/>
    <w:rsid w:val="00CC2E4F"/>
    <w:rsid w:val="00CC3AFC"/>
    <w:rsid w:val="00CC47F0"/>
    <w:rsid w:val="00CC63AF"/>
    <w:rsid w:val="00CC7386"/>
    <w:rsid w:val="00CC7A35"/>
    <w:rsid w:val="00CD08B2"/>
    <w:rsid w:val="00CD0AB0"/>
    <w:rsid w:val="00CD0B6B"/>
    <w:rsid w:val="00CD1785"/>
    <w:rsid w:val="00CD17AC"/>
    <w:rsid w:val="00CD262D"/>
    <w:rsid w:val="00CD2AAE"/>
    <w:rsid w:val="00CD41D5"/>
    <w:rsid w:val="00CD5212"/>
    <w:rsid w:val="00CD5611"/>
    <w:rsid w:val="00CD5E97"/>
    <w:rsid w:val="00CD7114"/>
    <w:rsid w:val="00CD741E"/>
    <w:rsid w:val="00CE1B67"/>
    <w:rsid w:val="00CE1FF6"/>
    <w:rsid w:val="00CE5E34"/>
    <w:rsid w:val="00CE6B48"/>
    <w:rsid w:val="00CF112E"/>
    <w:rsid w:val="00CF3233"/>
    <w:rsid w:val="00CF476F"/>
    <w:rsid w:val="00CF79DC"/>
    <w:rsid w:val="00D007B1"/>
    <w:rsid w:val="00D014CB"/>
    <w:rsid w:val="00D01E02"/>
    <w:rsid w:val="00D02070"/>
    <w:rsid w:val="00D047AC"/>
    <w:rsid w:val="00D04EDA"/>
    <w:rsid w:val="00D05BAB"/>
    <w:rsid w:val="00D05EB6"/>
    <w:rsid w:val="00D1023D"/>
    <w:rsid w:val="00D10CD6"/>
    <w:rsid w:val="00D1102D"/>
    <w:rsid w:val="00D123ED"/>
    <w:rsid w:val="00D127E0"/>
    <w:rsid w:val="00D140EA"/>
    <w:rsid w:val="00D150E9"/>
    <w:rsid w:val="00D16F94"/>
    <w:rsid w:val="00D179EF"/>
    <w:rsid w:val="00D21624"/>
    <w:rsid w:val="00D2371C"/>
    <w:rsid w:val="00D24F15"/>
    <w:rsid w:val="00D263C0"/>
    <w:rsid w:val="00D27077"/>
    <w:rsid w:val="00D270CD"/>
    <w:rsid w:val="00D316DF"/>
    <w:rsid w:val="00D32BF0"/>
    <w:rsid w:val="00D35CBC"/>
    <w:rsid w:val="00D37859"/>
    <w:rsid w:val="00D37F8A"/>
    <w:rsid w:val="00D40217"/>
    <w:rsid w:val="00D40808"/>
    <w:rsid w:val="00D40B25"/>
    <w:rsid w:val="00D41ED3"/>
    <w:rsid w:val="00D41F64"/>
    <w:rsid w:val="00D437FF"/>
    <w:rsid w:val="00D4580B"/>
    <w:rsid w:val="00D46739"/>
    <w:rsid w:val="00D505B0"/>
    <w:rsid w:val="00D517B8"/>
    <w:rsid w:val="00D52023"/>
    <w:rsid w:val="00D523D2"/>
    <w:rsid w:val="00D57E0F"/>
    <w:rsid w:val="00D6056F"/>
    <w:rsid w:val="00D606D1"/>
    <w:rsid w:val="00D60B35"/>
    <w:rsid w:val="00D61105"/>
    <w:rsid w:val="00D618B7"/>
    <w:rsid w:val="00D629F4"/>
    <w:rsid w:val="00D64307"/>
    <w:rsid w:val="00D65E19"/>
    <w:rsid w:val="00D675CC"/>
    <w:rsid w:val="00D676DD"/>
    <w:rsid w:val="00D70049"/>
    <w:rsid w:val="00D74F4F"/>
    <w:rsid w:val="00D818D3"/>
    <w:rsid w:val="00D81A01"/>
    <w:rsid w:val="00D91233"/>
    <w:rsid w:val="00D91FF7"/>
    <w:rsid w:val="00D93C5F"/>
    <w:rsid w:val="00DA0290"/>
    <w:rsid w:val="00DA411A"/>
    <w:rsid w:val="00DA4711"/>
    <w:rsid w:val="00DA49CF"/>
    <w:rsid w:val="00DA4B78"/>
    <w:rsid w:val="00DA5337"/>
    <w:rsid w:val="00DA7508"/>
    <w:rsid w:val="00DB2635"/>
    <w:rsid w:val="00DB3D80"/>
    <w:rsid w:val="00DC2A01"/>
    <w:rsid w:val="00DC314D"/>
    <w:rsid w:val="00DC4C3C"/>
    <w:rsid w:val="00DC610E"/>
    <w:rsid w:val="00DC7188"/>
    <w:rsid w:val="00DC7EDF"/>
    <w:rsid w:val="00DD0B2F"/>
    <w:rsid w:val="00DD0D1A"/>
    <w:rsid w:val="00DD1AD9"/>
    <w:rsid w:val="00DD1F20"/>
    <w:rsid w:val="00DD3C74"/>
    <w:rsid w:val="00DD59EF"/>
    <w:rsid w:val="00DD6CDC"/>
    <w:rsid w:val="00DE0125"/>
    <w:rsid w:val="00DE11BE"/>
    <w:rsid w:val="00DE2AB0"/>
    <w:rsid w:val="00DE3769"/>
    <w:rsid w:val="00DE391F"/>
    <w:rsid w:val="00DE5DC3"/>
    <w:rsid w:val="00DE6EF0"/>
    <w:rsid w:val="00DF23E3"/>
    <w:rsid w:val="00DF5ADE"/>
    <w:rsid w:val="00E02C23"/>
    <w:rsid w:val="00E0305B"/>
    <w:rsid w:val="00E03BC5"/>
    <w:rsid w:val="00E10961"/>
    <w:rsid w:val="00E10C4C"/>
    <w:rsid w:val="00E12BAC"/>
    <w:rsid w:val="00E130BD"/>
    <w:rsid w:val="00E14BFD"/>
    <w:rsid w:val="00E173C1"/>
    <w:rsid w:val="00E17879"/>
    <w:rsid w:val="00E213F7"/>
    <w:rsid w:val="00E22DA4"/>
    <w:rsid w:val="00E2476F"/>
    <w:rsid w:val="00E2545C"/>
    <w:rsid w:val="00E266DC"/>
    <w:rsid w:val="00E26E6F"/>
    <w:rsid w:val="00E2706E"/>
    <w:rsid w:val="00E27AA0"/>
    <w:rsid w:val="00E32481"/>
    <w:rsid w:val="00E32EC7"/>
    <w:rsid w:val="00E351C5"/>
    <w:rsid w:val="00E35B16"/>
    <w:rsid w:val="00E35B2E"/>
    <w:rsid w:val="00E3779B"/>
    <w:rsid w:val="00E43EAD"/>
    <w:rsid w:val="00E44138"/>
    <w:rsid w:val="00E44BF3"/>
    <w:rsid w:val="00E472D5"/>
    <w:rsid w:val="00E475C5"/>
    <w:rsid w:val="00E476DD"/>
    <w:rsid w:val="00E47CC2"/>
    <w:rsid w:val="00E518B2"/>
    <w:rsid w:val="00E52325"/>
    <w:rsid w:val="00E53B74"/>
    <w:rsid w:val="00E54937"/>
    <w:rsid w:val="00E55AAB"/>
    <w:rsid w:val="00E55C5E"/>
    <w:rsid w:val="00E56CB6"/>
    <w:rsid w:val="00E57097"/>
    <w:rsid w:val="00E57AAA"/>
    <w:rsid w:val="00E600B5"/>
    <w:rsid w:val="00E6060D"/>
    <w:rsid w:val="00E62288"/>
    <w:rsid w:val="00E62646"/>
    <w:rsid w:val="00E6351A"/>
    <w:rsid w:val="00E64ED1"/>
    <w:rsid w:val="00E661EC"/>
    <w:rsid w:val="00E751B1"/>
    <w:rsid w:val="00E773BB"/>
    <w:rsid w:val="00E77914"/>
    <w:rsid w:val="00E81FD5"/>
    <w:rsid w:val="00E836CC"/>
    <w:rsid w:val="00E837CE"/>
    <w:rsid w:val="00E85456"/>
    <w:rsid w:val="00E871B3"/>
    <w:rsid w:val="00E909E3"/>
    <w:rsid w:val="00E90D3A"/>
    <w:rsid w:val="00E91215"/>
    <w:rsid w:val="00E91639"/>
    <w:rsid w:val="00E91F29"/>
    <w:rsid w:val="00E922A9"/>
    <w:rsid w:val="00E93D9E"/>
    <w:rsid w:val="00E93F55"/>
    <w:rsid w:val="00E9497D"/>
    <w:rsid w:val="00E950B0"/>
    <w:rsid w:val="00E95D67"/>
    <w:rsid w:val="00E96387"/>
    <w:rsid w:val="00E96B6E"/>
    <w:rsid w:val="00E97399"/>
    <w:rsid w:val="00EA3781"/>
    <w:rsid w:val="00EA4D39"/>
    <w:rsid w:val="00EA5180"/>
    <w:rsid w:val="00EA5FA8"/>
    <w:rsid w:val="00EB223E"/>
    <w:rsid w:val="00EB740A"/>
    <w:rsid w:val="00EB7EDE"/>
    <w:rsid w:val="00EC4D48"/>
    <w:rsid w:val="00EC57CC"/>
    <w:rsid w:val="00EC65C7"/>
    <w:rsid w:val="00EC72DE"/>
    <w:rsid w:val="00EC7945"/>
    <w:rsid w:val="00ED044B"/>
    <w:rsid w:val="00ED0E1B"/>
    <w:rsid w:val="00ED1185"/>
    <w:rsid w:val="00ED6E82"/>
    <w:rsid w:val="00ED76EA"/>
    <w:rsid w:val="00EE00AE"/>
    <w:rsid w:val="00EE0718"/>
    <w:rsid w:val="00EE0FE1"/>
    <w:rsid w:val="00EE30C6"/>
    <w:rsid w:val="00EE3F71"/>
    <w:rsid w:val="00EE58B4"/>
    <w:rsid w:val="00EE7502"/>
    <w:rsid w:val="00EE7548"/>
    <w:rsid w:val="00EE7A1D"/>
    <w:rsid w:val="00EF02A5"/>
    <w:rsid w:val="00EF082C"/>
    <w:rsid w:val="00EF2AD6"/>
    <w:rsid w:val="00EF2EE5"/>
    <w:rsid w:val="00EF334E"/>
    <w:rsid w:val="00EF342E"/>
    <w:rsid w:val="00EF4990"/>
    <w:rsid w:val="00EF6572"/>
    <w:rsid w:val="00EF7C1B"/>
    <w:rsid w:val="00F01C8B"/>
    <w:rsid w:val="00F04E86"/>
    <w:rsid w:val="00F069F6"/>
    <w:rsid w:val="00F110CD"/>
    <w:rsid w:val="00F11F83"/>
    <w:rsid w:val="00F13AA3"/>
    <w:rsid w:val="00F13FC4"/>
    <w:rsid w:val="00F15A8F"/>
    <w:rsid w:val="00F16CC4"/>
    <w:rsid w:val="00F21BF0"/>
    <w:rsid w:val="00F2317E"/>
    <w:rsid w:val="00F236F8"/>
    <w:rsid w:val="00F25E57"/>
    <w:rsid w:val="00F2673A"/>
    <w:rsid w:val="00F27BF4"/>
    <w:rsid w:val="00F30A2D"/>
    <w:rsid w:val="00F36DE6"/>
    <w:rsid w:val="00F37488"/>
    <w:rsid w:val="00F40CFC"/>
    <w:rsid w:val="00F40DB1"/>
    <w:rsid w:val="00F40F06"/>
    <w:rsid w:val="00F40FCD"/>
    <w:rsid w:val="00F41283"/>
    <w:rsid w:val="00F42A7E"/>
    <w:rsid w:val="00F42CD0"/>
    <w:rsid w:val="00F45D53"/>
    <w:rsid w:val="00F463E0"/>
    <w:rsid w:val="00F46A72"/>
    <w:rsid w:val="00F46F1B"/>
    <w:rsid w:val="00F47904"/>
    <w:rsid w:val="00F501D9"/>
    <w:rsid w:val="00F50565"/>
    <w:rsid w:val="00F51050"/>
    <w:rsid w:val="00F516F5"/>
    <w:rsid w:val="00F52C9D"/>
    <w:rsid w:val="00F566D5"/>
    <w:rsid w:val="00F600F2"/>
    <w:rsid w:val="00F63F3A"/>
    <w:rsid w:val="00F6568A"/>
    <w:rsid w:val="00F66BEA"/>
    <w:rsid w:val="00F66E91"/>
    <w:rsid w:val="00F71E6F"/>
    <w:rsid w:val="00F72032"/>
    <w:rsid w:val="00F76DD2"/>
    <w:rsid w:val="00F80748"/>
    <w:rsid w:val="00F81111"/>
    <w:rsid w:val="00F8340E"/>
    <w:rsid w:val="00F83554"/>
    <w:rsid w:val="00F861DE"/>
    <w:rsid w:val="00F90F7D"/>
    <w:rsid w:val="00F91DF3"/>
    <w:rsid w:val="00F92087"/>
    <w:rsid w:val="00F94D22"/>
    <w:rsid w:val="00F94DEF"/>
    <w:rsid w:val="00F95910"/>
    <w:rsid w:val="00F972AA"/>
    <w:rsid w:val="00F973A6"/>
    <w:rsid w:val="00F9748C"/>
    <w:rsid w:val="00FA070A"/>
    <w:rsid w:val="00FA5C02"/>
    <w:rsid w:val="00FA6FF2"/>
    <w:rsid w:val="00FA77EE"/>
    <w:rsid w:val="00FA7BFA"/>
    <w:rsid w:val="00FB54AB"/>
    <w:rsid w:val="00FB5764"/>
    <w:rsid w:val="00FB6113"/>
    <w:rsid w:val="00FB6437"/>
    <w:rsid w:val="00FB7E7D"/>
    <w:rsid w:val="00FC2FBA"/>
    <w:rsid w:val="00FC5DA4"/>
    <w:rsid w:val="00FC68F9"/>
    <w:rsid w:val="00FC6EE9"/>
    <w:rsid w:val="00FD145C"/>
    <w:rsid w:val="00FD1A3D"/>
    <w:rsid w:val="00FD274D"/>
    <w:rsid w:val="00FD52FC"/>
    <w:rsid w:val="00FD620E"/>
    <w:rsid w:val="00FE3A95"/>
    <w:rsid w:val="00FE58A4"/>
    <w:rsid w:val="00FE758D"/>
    <w:rsid w:val="00FF3536"/>
    <w:rsid w:val="00FF3954"/>
    <w:rsid w:val="00FF4636"/>
    <w:rsid w:val="00FF580F"/>
    <w:rsid w:val="00FF5D2B"/>
    <w:rsid w:val="00FF5E23"/>
    <w:rsid w:val="02113E4F"/>
    <w:rsid w:val="039B5720"/>
    <w:rsid w:val="03FC5E82"/>
    <w:rsid w:val="043715E2"/>
    <w:rsid w:val="061C285F"/>
    <w:rsid w:val="06322C8C"/>
    <w:rsid w:val="08FE2242"/>
    <w:rsid w:val="09147308"/>
    <w:rsid w:val="105B7E39"/>
    <w:rsid w:val="128F24EA"/>
    <w:rsid w:val="12BE2183"/>
    <w:rsid w:val="13A22EA1"/>
    <w:rsid w:val="13FA500A"/>
    <w:rsid w:val="15080EBE"/>
    <w:rsid w:val="15356E8A"/>
    <w:rsid w:val="17F13E79"/>
    <w:rsid w:val="195C65FC"/>
    <w:rsid w:val="1B2E7EFB"/>
    <w:rsid w:val="1C4B5D71"/>
    <w:rsid w:val="1D347916"/>
    <w:rsid w:val="1EBB651C"/>
    <w:rsid w:val="221955EF"/>
    <w:rsid w:val="23CF3BAA"/>
    <w:rsid w:val="25B41E9D"/>
    <w:rsid w:val="275774BC"/>
    <w:rsid w:val="27BC027C"/>
    <w:rsid w:val="28792F09"/>
    <w:rsid w:val="2983524E"/>
    <w:rsid w:val="2FB70B5B"/>
    <w:rsid w:val="325623AA"/>
    <w:rsid w:val="33C74298"/>
    <w:rsid w:val="38F73316"/>
    <w:rsid w:val="38FC0CD5"/>
    <w:rsid w:val="398A2E2E"/>
    <w:rsid w:val="3AD54840"/>
    <w:rsid w:val="3AF57197"/>
    <w:rsid w:val="3C1B043E"/>
    <w:rsid w:val="3CBD13FD"/>
    <w:rsid w:val="3DF4053E"/>
    <w:rsid w:val="404B2E8B"/>
    <w:rsid w:val="40910F5D"/>
    <w:rsid w:val="40BA4177"/>
    <w:rsid w:val="412818A5"/>
    <w:rsid w:val="4565044C"/>
    <w:rsid w:val="46014481"/>
    <w:rsid w:val="477B4832"/>
    <w:rsid w:val="49F00D5F"/>
    <w:rsid w:val="4F343DA7"/>
    <w:rsid w:val="500242FE"/>
    <w:rsid w:val="52643142"/>
    <w:rsid w:val="53047B1C"/>
    <w:rsid w:val="53EF11F3"/>
    <w:rsid w:val="55035063"/>
    <w:rsid w:val="56E20EC8"/>
    <w:rsid w:val="56E35D53"/>
    <w:rsid w:val="571264AF"/>
    <w:rsid w:val="57B2047E"/>
    <w:rsid w:val="585F0CFA"/>
    <w:rsid w:val="58900DF0"/>
    <w:rsid w:val="58B84252"/>
    <w:rsid w:val="58BE6CA1"/>
    <w:rsid w:val="59B72774"/>
    <w:rsid w:val="5AB578C2"/>
    <w:rsid w:val="5B5D4EA9"/>
    <w:rsid w:val="5C0F2107"/>
    <w:rsid w:val="5D135882"/>
    <w:rsid w:val="5E531797"/>
    <w:rsid w:val="5E543814"/>
    <w:rsid w:val="5FBA7BE3"/>
    <w:rsid w:val="61620FB6"/>
    <w:rsid w:val="64E80A78"/>
    <w:rsid w:val="665A501E"/>
    <w:rsid w:val="67A6286B"/>
    <w:rsid w:val="68B42BF3"/>
    <w:rsid w:val="6B3A19E3"/>
    <w:rsid w:val="6D30452E"/>
    <w:rsid w:val="6D6F527B"/>
    <w:rsid w:val="6E407887"/>
    <w:rsid w:val="6E750089"/>
    <w:rsid w:val="73195E4C"/>
    <w:rsid w:val="7530793A"/>
    <w:rsid w:val="76093A95"/>
    <w:rsid w:val="76E14E65"/>
    <w:rsid w:val="77107C07"/>
    <w:rsid w:val="788419CF"/>
    <w:rsid w:val="7AE110A7"/>
    <w:rsid w:val="7D23263F"/>
    <w:rsid w:val="7D355645"/>
    <w:rsid w:val="7DAF2B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75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lsdException w:name="Title" w:semiHidden="0" w:uiPriority="0" w:unhideWhenUsed="0" w:qFormat="1"/>
    <w:lsdException w:name="Default Paragraph Font" w:semiHidden="0" w:uiPriority="0" w:unhideWhenUsed="0"/>
    <w:lsdException w:name="Subtitle" w:semiHidden="0" w:uiPriority="11" w:unhideWhenUsed="0" w:qFormat="1"/>
    <w:lsdException w:name="Body Text Indent 2"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Normal Table" w:semiHidden="0"/>
    <w:lsdException w:name="Balloon Text" w:uiPriority="0" w:unhideWhenUsed="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2EE5"/>
    <w:pPr>
      <w:widowControl w:val="0"/>
      <w:jc w:val="both"/>
    </w:pPr>
    <w:rPr>
      <w:kern w:val="2"/>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rsid w:val="00EF2EE5"/>
    <w:rPr>
      <w:rFonts w:ascii="宋体"/>
      <w:sz w:val="18"/>
      <w:szCs w:val="18"/>
    </w:rPr>
  </w:style>
  <w:style w:type="character" w:customStyle="1" w:styleId="Char">
    <w:name w:val="文档结构图 Char"/>
    <w:link w:val="a3"/>
    <w:rsid w:val="00EF2EE5"/>
    <w:rPr>
      <w:rFonts w:ascii="宋体"/>
      <w:kern w:val="2"/>
      <w:sz w:val="18"/>
      <w:szCs w:val="18"/>
    </w:rPr>
  </w:style>
  <w:style w:type="paragraph" w:styleId="a4">
    <w:name w:val="annotation text"/>
    <w:basedOn w:val="a"/>
    <w:link w:val="Char0"/>
    <w:uiPriority w:val="99"/>
    <w:unhideWhenUsed/>
    <w:rsid w:val="00EF2EE5"/>
    <w:pPr>
      <w:jc w:val="left"/>
    </w:pPr>
  </w:style>
  <w:style w:type="character" w:customStyle="1" w:styleId="Char0">
    <w:name w:val="批注文字 Char"/>
    <w:link w:val="a4"/>
    <w:uiPriority w:val="99"/>
    <w:semiHidden/>
    <w:rsid w:val="00EF2EE5"/>
    <w:rPr>
      <w:kern w:val="2"/>
      <w:sz w:val="32"/>
      <w:szCs w:val="24"/>
    </w:rPr>
  </w:style>
  <w:style w:type="paragraph" w:styleId="2">
    <w:name w:val="Body Text Indent 2"/>
    <w:basedOn w:val="a"/>
    <w:link w:val="2Char"/>
    <w:rsid w:val="00EF2EE5"/>
    <w:pPr>
      <w:ind w:firstLineChars="200" w:firstLine="640"/>
    </w:pPr>
    <w:rPr>
      <w:rFonts w:ascii="楷体_GB2312" w:eastAsia="楷体_GB2312" w:hAnsi="Courier New"/>
      <w:szCs w:val="20"/>
    </w:rPr>
  </w:style>
  <w:style w:type="character" w:customStyle="1" w:styleId="2Char">
    <w:name w:val="正文文本缩进 2 Char"/>
    <w:link w:val="2"/>
    <w:rsid w:val="00EF2EE5"/>
    <w:rPr>
      <w:rFonts w:ascii="楷体_GB2312" w:eastAsia="楷体_GB2312" w:hAnsi="Courier New"/>
      <w:kern w:val="2"/>
      <w:sz w:val="32"/>
    </w:rPr>
  </w:style>
  <w:style w:type="paragraph" w:styleId="a5">
    <w:name w:val="Balloon Text"/>
    <w:basedOn w:val="a"/>
    <w:semiHidden/>
    <w:rsid w:val="00EF2EE5"/>
    <w:rPr>
      <w:sz w:val="18"/>
      <w:szCs w:val="18"/>
    </w:rPr>
  </w:style>
  <w:style w:type="paragraph" w:styleId="a6">
    <w:name w:val="footer"/>
    <w:basedOn w:val="a"/>
    <w:rsid w:val="00EF2EE5"/>
    <w:pPr>
      <w:tabs>
        <w:tab w:val="center" w:pos="4153"/>
        <w:tab w:val="right" w:pos="8306"/>
      </w:tabs>
      <w:snapToGrid w:val="0"/>
      <w:jc w:val="left"/>
    </w:pPr>
    <w:rPr>
      <w:sz w:val="18"/>
      <w:szCs w:val="18"/>
    </w:rPr>
  </w:style>
  <w:style w:type="paragraph" w:styleId="a7">
    <w:name w:val="header"/>
    <w:basedOn w:val="a"/>
    <w:rsid w:val="00EF2EE5"/>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1"/>
    <w:uiPriority w:val="11"/>
    <w:qFormat/>
    <w:rsid w:val="00EF2EE5"/>
    <w:pPr>
      <w:spacing w:before="240" w:after="60" w:line="312" w:lineRule="auto"/>
      <w:jc w:val="center"/>
      <w:outlineLvl w:val="1"/>
    </w:pPr>
    <w:rPr>
      <w:rFonts w:ascii="Cambria" w:hAnsi="Cambria"/>
      <w:b/>
      <w:bCs/>
      <w:kern w:val="28"/>
      <w:szCs w:val="32"/>
    </w:rPr>
  </w:style>
  <w:style w:type="character" w:customStyle="1" w:styleId="Char1">
    <w:name w:val="副标题 Char"/>
    <w:link w:val="a8"/>
    <w:uiPriority w:val="11"/>
    <w:rsid w:val="00EF2EE5"/>
    <w:rPr>
      <w:rFonts w:ascii="Cambria" w:hAnsi="Cambria" w:cs="Times New Roman"/>
      <w:b/>
      <w:bCs/>
      <w:kern w:val="28"/>
      <w:sz w:val="32"/>
      <w:szCs w:val="32"/>
    </w:rPr>
  </w:style>
  <w:style w:type="paragraph" w:styleId="a9">
    <w:name w:val="Title"/>
    <w:basedOn w:val="a"/>
    <w:next w:val="a"/>
    <w:link w:val="Char2"/>
    <w:qFormat/>
    <w:rsid w:val="00EF2EE5"/>
    <w:pPr>
      <w:spacing w:before="240" w:after="60"/>
      <w:jc w:val="center"/>
      <w:outlineLvl w:val="0"/>
    </w:pPr>
    <w:rPr>
      <w:rFonts w:ascii="Cambria" w:hAnsi="Cambria"/>
      <w:b/>
      <w:bCs/>
      <w:szCs w:val="32"/>
    </w:rPr>
  </w:style>
  <w:style w:type="character" w:customStyle="1" w:styleId="Char2">
    <w:name w:val="标题 Char"/>
    <w:link w:val="a9"/>
    <w:rsid w:val="00EF2EE5"/>
    <w:rPr>
      <w:rFonts w:ascii="Cambria" w:hAnsi="Cambria" w:cs="Times New Roman"/>
      <w:b/>
      <w:bCs/>
      <w:kern w:val="2"/>
      <w:sz w:val="32"/>
      <w:szCs w:val="32"/>
    </w:rPr>
  </w:style>
  <w:style w:type="paragraph" w:styleId="aa">
    <w:name w:val="annotation subject"/>
    <w:basedOn w:val="a4"/>
    <w:next w:val="a4"/>
    <w:link w:val="Char3"/>
    <w:uiPriority w:val="99"/>
    <w:unhideWhenUsed/>
    <w:rsid w:val="00EF2EE5"/>
    <w:rPr>
      <w:b/>
      <w:bCs/>
    </w:rPr>
  </w:style>
  <w:style w:type="character" w:customStyle="1" w:styleId="Char3">
    <w:name w:val="批注主题 Char"/>
    <w:link w:val="aa"/>
    <w:uiPriority w:val="99"/>
    <w:semiHidden/>
    <w:rsid w:val="00EF2EE5"/>
    <w:rPr>
      <w:b/>
      <w:bCs/>
      <w:kern w:val="2"/>
      <w:sz w:val="32"/>
      <w:szCs w:val="24"/>
    </w:rPr>
  </w:style>
  <w:style w:type="character" w:styleId="ab">
    <w:name w:val="page number"/>
    <w:rsid w:val="00EF2EE5"/>
  </w:style>
  <w:style w:type="character" w:styleId="ac">
    <w:name w:val="annotation reference"/>
    <w:uiPriority w:val="99"/>
    <w:unhideWhenUsed/>
    <w:rsid w:val="00EF2EE5"/>
    <w:rPr>
      <w:sz w:val="21"/>
      <w:szCs w:val="21"/>
    </w:rPr>
  </w:style>
  <w:style w:type="character" w:customStyle="1" w:styleId="p0858D7CFB-ED40-4347-BF05-701D383B685F">
    <w:name w:val="p0{858D7CFB-ED40-4347-BF05-701D383B685F}"/>
    <w:link w:val="p0"/>
    <w:rsid w:val="00EF2EE5"/>
    <w:rPr>
      <w:kern w:val="0"/>
      <w:szCs w:val="21"/>
    </w:rPr>
  </w:style>
  <w:style w:type="paragraph" w:customStyle="1" w:styleId="p0">
    <w:name w:val="p0"/>
    <w:basedOn w:val="a"/>
    <w:link w:val="p0858D7CFB-ED40-4347-BF05-701D383B685F"/>
    <w:rsid w:val="00EF2EE5"/>
    <w:pPr>
      <w:widowControl/>
    </w:pPr>
    <w:rPr>
      <w:kern w:val="0"/>
      <w:sz w:val="20"/>
      <w:szCs w:val="21"/>
    </w:rPr>
  </w:style>
  <w:style w:type="character" w:customStyle="1" w:styleId="Char4">
    <w:name w:val="样式 仿宋 三号 Char"/>
    <w:rsid w:val="00EF2EE5"/>
    <w:rPr>
      <w:rFonts w:ascii="仿宋" w:eastAsia="仿宋" w:hAnsi="仿宋" w:cs="宋体"/>
      <w:kern w:val="2"/>
      <w:sz w:val="32"/>
      <w:lang w:val="en-US" w:eastAsia="zh-CN" w:bidi="ar-SA"/>
    </w:rPr>
  </w:style>
  <w:style w:type="character" w:customStyle="1" w:styleId="1">
    <w:name w:val="页码1"/>
    <w:rsid w:val="00EF2EE5"/>
  </w:style>
  <w:style w:type="paragraph" w:customStyle="1" w:styleId="p17">
    <w:name w:val="p17"/>
    <w:basedOn w:val="a"/>
    <w:rsid w:val="00EF2EE5"/>
    <w:pPr>
      <w:widowControl/>
    </w:pPr>
    <w:rPr>
      <w:rFonts w:ascii="宋体" w:hAnsi="宋体" w:cs="宋体"/>
      <w:kern w:val="0"/>
      <w:szCs w:val="21"/>
    </w:rPr>
  </w:style>
  <w:style w:type="paragraph" w:customStyle="1" w:styleId="CharCharCharChar">
    <w:name w:val="Char Char Char Char"/>
    <w:basedOn w:val="a"/>
    <w:rsid w:val="00EF2EE5"/>
  </w:style>
  <w:style w:type="paragraph" w:customStyle="1" w:styleId="Char5">
    <w:name w:val="Char"/>
    <w:basedOn w:val="a"/>
    <w:rsid w:val="00EF2EE5"/>
    <w:pPr>
      <w:widowControl/>
      <w:jc w:val="left"/>
    </w:pPr>
  </w:style>
  <w:style w:type="paragraph" w:customStyle="1" w:styleId="Char6">
    <w:name w:val="Char"/>
    <w:basedOn w:val="a"/>
    <w:qFormat/>
    <w:rsid w:val="00EF2EE5"/>
    <w:pPr>
      <w:widowControl/>
      <w:jc w:val="left"/>
    </w:pPr>
  </w:style>
  <w:style w:type="character" w:styleId="ad">
    <w:name w:val="Strong"/>
    <w:basedOn w:val="a0"/>
    <w:uiPriority w:val="22"/>
    <w:qFormat/>
    <w:rsid w:val="00D21624"/>
    <w:rPr>
      <w:b/>
      <w:bCs/>
    </w:rPr>
  </w:style>
</w:styles>
</file>

<file path=word/webSettings.xml><?xml version="1.0" encoding="utf-8"?>
<w:webSettings xmlns:r="http://schemas.openxmlformats.org/officeDocument/2006/relationships" xmlns:w="http://schemas.openxmlformats.org/wordprocessingml/2006/main">
  <w:divs>
    <w:div w:id="1114179466">
      <w:bodyDiv w:val="1"/>
      <w:marLeft w:val="0"/>
      <w:marRight w:val="0"/>
      <w:marTop w:val="0"/>
      <w:marBottom w:val="0"/>
      <w:divBdr>
        <w:top w:val="none" w:sz="0" w:space="0" w:color="auto"/>
        <w:left w:val="none" w:sz="0" w:space="0" w:color="auto"/>
        <w:bottom w:val="none" w:sz="0" w:space="0" w:color="auto"/>
        <w:right w:val="none" w:sz="0" w:space="0" w:color="auto"/>
      </w:divBdr>
    </w:div>
    <w:div w:id="1361977170">
      <w:bodyDiv w:val="1"/>
      <w:marLeft w:val="0"/>
      <w:marRight w:val="0"/>
      <w:marTop w:val="0"/>
      <w:marBottom w:val="0"/>
      <w:divBdr>
        <w:top w:val="none" w:sz="0" w:space="0" w:color="auto"/>
        <w:left w:val="none" w:sz="0" w:space="0" w:color="auto"/>
        <w:bottom w:val="none" w:sz="0" w:space="0" w:color="auto"/>
        <w:right w:val="none" w:sz="0" w:space="0" w:color="auto"/>
      </w:divBdr>
    </w:div>
    <w:div w:id="1790271585">
      <w:bodyDiv w:val="1"/>
      <w:marLeft w:val="0"/>
      <w:marRight w:val="0"/>
      <w:marTop w:val="0"/>
      <w:marBottom w:val="0"/>
      <w:divBdr>
        <w:top w:val="none" w:sz="0" w:space="0" w:color="auto"/>
        <w:left w:val="none" w:sz="0" w:space="0" w:color="auto"/>
        <w:bottom w:val="none" w:sz="0" w:space="0" w:color="auto"/>
        <w:right w:val="none" w:sz="0" w:space="0" w:color="auto"/>
      </w:divBdr>
    </w:div>
    <w:div w:id="210495205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4.xml"/><Relationship Id="rId18" Type="http://schemas.openxmlformats.org/officeDocument/2006/relationships/image" Target="media/image3.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eader" Target="header1.xml"/><Relationship Id="rId12" Type="http://schemas.openxmlformats.org/officeDocument/2006/relationships/chart" Target="charts/chart3.xml"/><Relationship Id="rId1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chart" Target="charts/chart6.xml"/><Relationship Id="rId10" Type="http://schemas.openxmlformats.org/officeDocument/2006/relationships/chart" Target="charts/chart1.xml"/><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hart" Target="charts/chart5.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Administrator\Desktop\&#22791;&#24536;&#24405;.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style val="3"/>
  <c:chart>
    <c:title>
      <c:tx>
        <c:rich>
          <a:bodyPr/>
          <a:lstStyle/>
          <a:p>
            <a:pPr>
              <a:defRPr sz="1400"/>
            </a:pPr>
            <a:r>
              <a:rPr lang="zh-CN" altLang="zh-CN" sz="1400" b="1" i="0" u="none" strike="noStrike" baseline="0"/>
              <a:t>收、支决算总计变动情况图</a:t>
            </a:r>
            <a:endParaRPr lang="zh-CN" altLang="en-US" sz="1400"/>
          </a:p>
        </c:rich>
      </c:tx>
      <c:layout>
        <c:manualLayout>
          <c:xMode val="edge"/>
          <c:yMode val="edge"/>
          <c:x val="0.25915463021110074"/>
          <c:y val="9.4395280235988213E-2"/>
        </c:manualLayout>
      </c:layout>
    </c:title>
    <c:plotArea>
      <c:layout>
        <c:manualLayout>
          <c:layoutTarget val="inner"/>
          <c:xMode val="edge"/>
          <c:yMode val="edge"/>
          <c:x val="0.16767404406498737"/>
          <c:y val="0.30377550784467111"/>
          <c:w val="0.74501264806687895"/>
          <c:h val="0.60204507416017927"/>
        </c:manualLayout>
      </c:layout>
      <c:barChart>
        <c:barDir val="col"/>
        <c:grouping val="stacked"/>
        <c:ser>
          <c:idx val="0"/>
          <c:order val="0"/>
          <c:dLbls>
            <c:dLbl>
              <c:idx val="0"/>
              <c:layout>
                <c:manualLayout>
                  <c:x val="1.2727213650000639E-3"/>
                  <c:y val="-0.30333227208130492"/>
                </c:manualLayout>
              </c:layout>
              <c:dLblPos val="ctr"/>
              <c:showVal val="1"/>
            </c:dLbl>
            <c:dLbl>
              <c:idx val="1"/>
              <c:layout>
                <c:manualLayout>
                  <c:x val="-2.2366655212239105E-3"/>
                  <c:y val="-0.10728012962689572"/>
                </c:manualLayout>
              </c:layout>
              <c:dLblPos val="ctr"/>
              <c:showVal val="1"/>
            </c:dLbl>
            <c:txPr>
              <a:bodyPr/>
              <a:lstStyle/>
              <a:p>
                <a:pPr>
                  <a:defRPr sz="1400"/>
                </a:pPr>
                <a:endParaRPr lang="zh-CN"/>
              </a:p>
            </c:txPr>
            <c:dLblPos val="inEnd"/>
            <c:showVal val="1"/>
          </c:dLbls>
          <c:cat>
            <c:strRef>
              <c:f>Sheet5!$A$2:$A$3</c:f>
              <c:strCache>
                <c:ptCount val="2"/>
                <c:pt idx="0">
                  <c:v>2020年</c:v>
                </c:pt>
                <c:pt idx="1">
                  <c:v>2021年</c:v>
                </c:pt>
              </c:strCache>
            </c:strRef>
          </c:cat>
          <c:val>
            <c:numRef>
              <c:f>Sheet5!$B$2:$B$3</c:f>
              <c:numCache>
                <c:formatCode>General</c:formatCode>
                <c:ptCount val="2"/>
                <c:pt idx="0">
                  <c:v>32196.12</c:v>
                </c:pt>
                <c:pt idx="1">
                  <c:v>12300.81</c:v>
                </c:pt>
              </c:numCache>
            </c:numRef>
          </c:val>
        </c:ser>
        <c:gapWidth val="300"/>
        <c:axId val="41928192"/>
        <c:axId val="41930112"/>
      </c:barChart>
      <c:catAx>
        <c:axId val="41928192"/>
        <c:scaling>
          <c:orientation val="minMax"/>
        </c:scaling>
        <c:axPos val="b"/>
        <c:numFmt formatCode="General" sourceLinked="1"/>
        <c:majorTickMark val="none"/>
        <c:tickLblPos val="nextTo"/>
        <c:crossAx val="41930112"/>
        <c:crosses val="autoZero"/>
        <c:auto val="1"/>
        <c:lblAlgn val="ctr"/>
        <c:lblOffset val="100"/>
      </c:catAx>
      <c:valAx>
        <c:axId val="41930112"/>
        <c:scaling>
          <c:orientation val="minMax"/>
        </c:scaling>
        <c:axPos val="l"/>
        <c:majorGridlines/>
        <c:title>
          <c:tx>
            <c:rich>
              <a:bodyPr rot="0" vert="horz"/>
              <a:lstStyle/>
              <a:p>
                <a:pPr>
                  <a:defRPr/>
                </a:pPr>
                <a:r>
                  <a:rPr lang="zh-CN" altLang="en-US" b="0"/>
                  <a:t>单位：万元</a:t>
                </a:r>
              </a:p>
            </c:rich>
          </c:tx>
          <c:layout>
            <c:manualLayout>
              <c:xMode val="edge"/>
              <c:yMode val="edge"/>
              <c:x val="4.0329130637811433E-2"/>
              <c:y val="0.21101526026060904"/>
            </c:manualLayout>
          </c:layout>
        </c:title>
        <c:numFmt formatCode="General" sourceLinked="1"/>
        <c:majorTickMark val="none"/>
        <c:tickLblPos val="nextTo"/>
        <c:crossAx val="41928192"/>
        <c:crosses val="autoZero"/>
        <c:crossBetween val="between"/>
      </c:valAx>
    </c:plotArea>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zh-CN" sz="1400" b="1" i="0" u="none" strike="noStrike" baseline="0"/>
              <a:t>本年收入决算结构图</a:t>
            </a:r>
            <a:endParaRPr lang="zh-CN" altLang="en-US" sz="1400" b="1"/>
          </a:p>
        </c:rich>
      </c:tx>
    </c:title>
    <c:plotArea>
      <c:layout/>
      <c:pieChart>
        <c:varyColors val="1"/>
        <c:ser>
          <c:idx val="0"/>
          <c:order val="0"/>
          <c:dPt>
            <c:idx val="0"/>
            <c:explosion val="15"/>
          </c:dPt>
          <c:dLbls>
            <c:dLbl>
              <c:idx val="1"/>
              <c:delete val="1"/>
            </c:dLbl>
            <c:dLbl>
              <c:idx val="2"/>
              <c:delete val="1"/>
            </c:dLbl>
            <c:dLbl>
              <c:idx val="3"/>
              <c:delete val="1"/>
            </c:dLbl>
            <c:dLbl>
              <c:idx val="4"/>
              <c:delete val="1"/>
            </c:dLbl>
            <c:dLbl>
              <c:idx val="5"/>
              <c:delete val="1"/>
            </c:dLbl>
            <c:showPercent val="1"/>
            <c:showLeaderLines val="1"/>
          </c:dLbls>
          <c:cat>
            <c:strRef>
              <c:f>Sheet5!$A$1:$A$6</c:f>
              <c:strCache>
                <c:ptCount val="6"/>
                <c:pt idx="0">
                  <c:v>财政拨款收入</c:v>
                </c:pt>
                <c:pt idx="1">
                  <c:v>上级补助收入</c:v>
                </c:pt>
                <c:pt idx="2">
                  <c:v>事业收入</c:v>
                </c:pt>
                <c:pt idx="3">
                  <c:v>经营收入</c:v>
                </c:pt>
                <c:pt idx="4">
                  <c:v>附属单位上缴收入    </c:v>
                </c:pt>
                <c:pt idx="5">
                  <c:v>其他收入</c:v>
                </c:pt>
              </c:strCache>
            </c:strRef>
          </c:cat>
          <c:val>
            <c:numRef>
              <c:f>Sheet5!$B$1:$B$6</c:f>
              <c:numCache>
                <c:formatCode>General</c:formatCode>
                <c:ptCount val="6"/>
                <c:pt idx="0">
                  <c:v>12300.81</c:v>
                </c:pt>
                <c:pt idx="1">
                  <c:v>0</c:v>
                </c:pt>
                <c:pt idx="2">
                  <c:v>0</c:v>
                </c:pt>
                <c:pt idx="3">
                  <c:v>0</c:v>
                </c:pt>
                <c:pt idx="4">
                  <c:v>0</c:v>
                </c:pt>
                <c:pt idx="5">
                  <c:v>0</c:v>
                </c:pt>
              </c:numCache>
            </c:numRef>
          </c:val>
        </c:ser>
        <c:dLbls>
          <c:showPercent val="1"/>
        </c:dLbls>
        <c:firstSliceAng val="0"/>
      </c:pieChart>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zh-CN" sz="1200" b="1" i="0" u="none" strike="noStrike" baseline="0"/>
              <a:t>本年支出决算结构图</a:t>
            </a:r>
            <a:endParaRPr lang="zh-CN" sz="1200"/>
          </a:p>
        </c:rich>
      </c:tx>
    </c:title>
    <c:plotArea>
      <c:layout/>
      <c:pieChart>
        <c:varyColors val="1"/>
        <c:ser>
          <c:idx val="0"/>
          <c:order val="0"/>
          <c:dLbls>
            <c:dLbl>
              <c:idx val="0"/>
              <c:tx>
                <c:rich>
                  <a:bodyPr/>
                  <a:lstStyle/>
                  <a:p>
                    <a:r>
                      <a:rPr lang="en-US" altLang="en-US"/>
                      <a:t>48.4%</a:t>
                    </a:r>
                  </a:p>
                </c:rich>
              </c:tx>
              <c:showPercent val="1"/>
            </c:dLbl>
            <c:dLbl>
              <c:idx val="1"/>
              <c:tx>
                <c:rich>
                  <a:bodyPr/>
                  <a:lstStyle/>
                  <a:p>
                    <a:r>
                      <a:rPr lang="en-US" altLang="en-US"/>
                      <a:t>51.6%</a:t>
                    </a:r>
                  </a:p>
                </c:rich>
              </c:tx>
              <c:showPercent val="1"/>
            </c:dLbl>
            <c:dLbl>
              <c:idx val="2"/>
              <c:delete val="1"/>
            </c:dLbl>
            <c:dLbl>
              <c:idx val="3"/>
              <c:delete val="1"/>
            </c:dLbl>
            <c:dLbl>
              <c:idx val="4"/>
              <c:delete val="1"/>
            </c:dLbl>
            <c:showPercent val="1"/>
            <c:showLeaderLines val="1"/>
          </c:dLbls>
          <c:cat>
            <c:strRef>
              <c:f>Sheet6!$A$1:$A$5</c:f>
              <c:strCache>
                <c:ptCount val="5"/>
                <c:pt idx="0">
                  <c:v>基本支出</c:v>
                </c:pt>
                <c:pt idx="1">
                  <c:v>项目支出</c:v>
                </c:pt>
                <c:pt idx="2">
                  <c:v>上缴上级支出</c:v>
                </c:pt>
                <c:pt idx="3">
                  <c:v>经营支出</c:v>
                </c:pt>
                <c:pt idx="4">
                  <c:v>对附属单位补助支出</c:v>
                </c:pt>
              </c:strCache>
            </c:strRef>
          </c:cat>
          <c:val>
            <c:numRef>
              <c:f>Sheet6!$B$1:$B$5</c:f>
              <c:numCache>
                <c:formatCode>General</c:formatCode>
                <c:ptCount val="5"/>
                <c:pt idx="0">
                  <c:v>5949.24</c:v>
                </c:pt>
                <c:pt idx="1">
                  <c:v>6351.57</c:v>
                </c:pt>
                <c:pt idx="2">
                  <c:v>0</c:v>
                </c:pt>
                <c:pt idx="3">
                  <c:v>0</c:v>
                </c:pt>
                <c:pt idx="4">
                  <c:v>0</c:v>
                </c:pt>
              </c:numCache>
            </c:numRef>
          </c:val>
        </c:ser>
        <c:dLbls>
          <c:showPercent val="1"/>
        </c:dLbls>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zh-CN" sz="1100" b="1" i="0" u="none" strike="noStrike" baseline="0"/>
              <a:t>财政拨款收、支决算总计变动情况图</a:t>
            </a:r>
            <a:endParaRPr lang="zh-CN" altLang="en-US" sz="1100"/>
          </a:p>
        </c:rich>
      </c:tx>
      <c:layout>
        <c:manualLayout>
          <c:xMode val="edge"/>
          <c:yMode val="edge"/>
          <c:x val="0.34363140082651517"/>
          <c:y val="2.8955532574974338E-2"/>
        </c:manualLayout>
      </c:layout>
    </c:title>
    <c:plotArea>
      <c:layout>
        <c:manualLayout>
          <c:layoutTarget val="inner"/>
          <c:xMode val="edge"/>
          <c:yMode val="edge"/>
          <c:x val="0.22590507436570426"/>
          <c:y val="0.22454870224555265"/>
          <c:w val="0.68242825896762849"/>
          <c:h val="0.67893919510061262"/>
        </c:manualLayout>
      </c:layout>
      <c:barChart>
        <c:barDir val="col"/>
        <c:grouping val="stacked"/>
        <c:ser>
          <c:idx val="0"/>
          <c:order val="0"/>
          <c:dLbls>
            <c:dLblPos val="inEnd"/>
            <c:showVal val="1"/>
          </c:dLbls>
          <c:cat>
            <c:strRef>
              <c:f>Sheet7!$A$1:$A$2</c:f>
              <c:strCache>
                <c:ptCount val="2"/>
                <c:pt idx="0">
                  <c:v>2020年</c:v>
                </c:pt>
                <c:pt idx="1">
                  <c:v>2021年</c:v>
                </c:pt>
              </c:strCache>
            </c:strRef>
          </c:cat>
          <c:val>
            <c:numRef>
              <c:f>Sheet7!$B$1:$B$2</c:f>
              <c:numCache>
                <c:formatCode>General</c:formatCode>
                <c:ptCount val="2"/>
                <c:pt idx="0">
                  <c:v>32196.120000000003</c:v>
                </c:pt>
                <c:pt idx="1">
                  <c:v>12300.81</c:v>
                </c:pt>
              </c:numCache>
            </c:numRef>
          </c:val>
        </c:ser>
        <c:dLbls>
          <c:showVal val="1"/>
        </c:dLbls>
        <c:gapWidth val="300"/>
        <c:axId val="44638592"/>
        <c:axId val="44640128"/>
      </c:barChart>
      <c:catAx>
        <c:axId val="44638592"/>
        <c:scaling>
          <c:orientation val="minMax"/>
        </c:scaling>
        <c:axPos val="b"/>
        <c:majorTickMark val="none"/>
        <c:tickLblPos val="nextTo"/>
        <c:crossAx val="44640128"/>
        <c:crosses val="autoZero"/>
        <c:auto val="1"/>
        <c:lblAlgn val="ctr"/>
        <c:lblOffset val="100"/>
      </c:catAx>
      <c:valAx>
        <c:axId val="44640128"/>
        <c:scaling>
          <c:orientation val="minMax"/>
        </c:scaling>
        <c:axPos val="l"/>
        <c:majorGridlines/>
        <c:title>
          <c:tx>
            <c:rich>
              <a:bodyPr rot="0" vert="horz"/>
              <a:lstStyle/>
              <a:p>
                <a:pPr>
                  <a:defRPr/>
                </a:pPr>
                <a:r>
                  <a:rPr lang="zh-CN" altLang="en-US" b="0"/>
                  <a:t>单位：万元</a:t>
                </a:r>
              </a:p>
            </c:rich>
          </c:tx>
          <c:layout>
            <c:manualLayout>
              <c:xMode val="edge"/>
              <c:yMode val="edge"/>
              <c:x val="0.10555555555555562"/>
              <c:y val="0.10568496646252552"/>
            </c:manualLayout>
          </c:layout>
        </c:title>
        <c:numFmt formatCode="General" sourceLinked="1"/>
        <c:majorTickMark val="none"/>
        <c:tickLblPos val="nextTo"/>
        <c:crossAx val="44638592"/>
        <c:crosses val="autoZero"/>
        <c:crossBetween val="between"/>
      </c:valAx>
    </c:plotArea>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zh-CN" sz="1100" b="1" i="0" u="none" strike="noStrike" baseline="0"/>
              <a:t>一般公共预算财政拨款支出决算变动情况图</a:t>
            </a:r>
            <a:endParaRPr lang="zh-CN" altLang="en-US" sz="1100"/>
          </a:p>
        </c:rich>
      </c:tx>
      <c:layout>
        <c:manualLayout>
          <c:xMode val="edge"/>
          <c:yMode val="edge"/>
          <c:x val="0.20734440134982998"/>
          <c:y val="3.5689166230421142E-2"/>
        </c:manualLayout>
      </c:layout>
    </c:title>
    <c:plotArea>
      <c:layout>
        <c:manualLayout>
          <c:layoutTarget val="inner"/>
          <c:xMode val="edge"/>
          <c:yMode val="edge"/>
          <c:x val="0.14479396325459321"/>
          <c:y val="0.21663561855483446"/>
          <c:w val="0.78745684726960452"/>
          <c:h val="0.67684105914967774"/>
        </c:manualLayout>
      </c:layout>
      <c:barChart>
        <c:barDir val="col"/>
        <c:grouping val="stacked"/>
        <c:ser>
          <c:idx val="0"/>
          <c:order val="0"/>
          <c:dLbls>
            <c:dLbl>
              <c:idx val="0"/>
              <c:layout>
                <c:manualLayout>
                  <c:x val="-2.3468669326449187E-3"/>
                  <c:y val="-0.3324978127734049"/>
                </c:manualLayout>
              </c:layout>
              <c:dLblPos val="ctr"/>
              <c:showVal val="1"/>
            </c:dLbl>
            <c:dLbl>
              <c:idx val="1"/>
              <c:layout>
                <c:manualLayout>
                  <c:x val="-8.6187302156337682E-4"/>
                  <c:y val="-0.24795166229221346"/>
                </c:manualLayout>
              </c:layout>
              <c:dLblPos val="ctr"/>
              <c:showVal val="1"/>
            </c:dLbl>
            <c:dLblPos val="inEnd"/>
            <c:showVal val="1"/>
          </c:dLbls>
          <c:cat>
            <c:strRef>
              <c:f>Sheet8!$A$1:$A$2</c:f>
              <c:strCache>
                <c:ptCount val="2"/>
                <c:pt idx="0">
                  <c:v>2020年</c:v>
                </c:pt>
                <c:pt idx="1">
                  <c:v>2021年</c:v>
                </c:pt>
              </c:strCache>
            </c:strRef>
          </c:cat>
          <c:val>
            <c:numRef>
              <c:f>Sheet8!$B$1:$B$2</c:f>
              <c:numCache>
                <c:formatCode>General</c:formatCode>
                <c:ptCount val="2"/>
                <c:pt idx="0">
                  <c:v>15380.01</c:v>
                </c:pt>
                <c:pt idx="1">
                  <c:v>10968.83</c:v>
                </c:pt>
              </c:numCache>
            </c:numRef>
          </c:val>
        </c:ser>
        <c:gapWidth val="300"/>
        <c:axId val="76375168"/>
        <c:axId val="76376704"/>
      </c:barChart>
      <c:catAx>
        <c:axId val="76375168"/>
        <c:scaling>
          <c:orientation val="minMax"/>
        </c:scaling>
        <c:axPos val="b"/>
        <c:majorTickMark val="none"/>
        <c:tickLblPos val="nextTo"/>
        <c:crossAx val="76376704"/>
        <c:crosses val="autoZero"/>
        <c:auto val="1"/>
        <c:lblAlgn val="ctr"/>
        <c:lblOffset val="100"/>
      </c:catAx>
      <c:valAx>
        <c:axId val="76376704"/>
        <c:scaling>
          <c:orientation val="minMax"/>
        </c:scaling>
        <c:axPos val="l"/>
        <c:majorGridlines/>
        <c:title>
          <c:tx>
            <c:rich>
              <a:bodyPr rot="0" vert="horz"/>
              <a:lstStyle/>
              <a:p>
                <a:pPr>
                  <a:defRPr/>
                </a:pPr>
                <a:r>
                  <a:rPr lang="zh-CN" altLang="en-US" b="0"/>
                  <a:t>单位：万元</a:t>
                </a:r>
              </a:p>
            </c:rich>
          </c:tx>
          <c:layout>
            <c:manualLayout>
              <c:xMode val="edge"/>
              <c:yMode val="edge"/>
              <c:x val="4.0376444316687334E-2"/>
              <c:y val="0.11083652867356836"/>
            </c:manualLayout>
          </c:layout>
        </c:title>
        <c:numFmt formatCode="General" sourceLinked="1"/>
        <c:majorTickMark val="none"/>
        <c:tickLblPos val="nextTo"/>
        <c:crossAx val="76375168"/>
        <c:crosses val="autoZero"/>
        <c:crossBetween val="between"/>
      </c:valAx>
    </c:plotArea>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tx>
        <c:rich>
          <a:bodyPr/>
          <a:lstStyle/>
          <a:p>
            <a:pPr>
              <a:defRPr/>
            </a:pPr>
            <a:r>
              <a:rPr lang="zh-CN" altLang="zh-CN" sz="1400" b="1" i="0" u="none" strike="noStrike" baseline="0"/>
              <a:t>财政拨款支出决算结构图</a:t>
            </a:r>
            <a:endParaRPr lang="zh-CN" altLang="en-US" sz="1400"/>
          </a:p>
        </c:rich>
      </c:tx>
    </c:title>
    <c:plotArea>
      <c:layout/>
      <c:pieChart>
        <c:varyColors val="1"/>
        <c:ser>
          <c:idx val="0"/>
          <c:order val="0"/>
          <c:dLbls>
            <c:numFmt formatCode="0.0%" sourceLinked="0"/>
            <c:showPercent val="1"/>
            <c:showLeaderLines val="1"/>
          </c:dLbls>
          <c:cat>
            <c:strRef>
              <c:f>Sheet9!$A$1:$A$10</c:f>
              <c:strCache>
                <c:ptCount val="10"/>
                <c:pt idx="0">
                  <c:v>一般公共服务</c:v>
                </c:pt>
                <c:pt idx="1">
                  <c:v>公共安全</c:v>
                </c:pt>
                <c:pt idx="2">
                  <c:v>教育</c:v>
                </c:pt>
                <c:pt idx="3">
                  <c:v>文化旅游体育与传媒</c:v>
                </c:pt>
                <c:pt idx="4">
                  <c:v>社会保障和就业</c:v>
                </c:pt>
                <c:pt idx="5">
                  <c:v>卫生健康</c:v>
                </c:pt>
                <c:pt idx="6">
                  <c:v>节能环保</c:v>
                </c:pt>
                <c:pt idx="7">
                  <c:v>城乡社区</c:v>
                </c:pt>
                <c:pt idx="8">
                  <c:v>农林水</c:v>
                </c:pt>
                <c:pt idx="9">
                  <c:v>住房保障</c:v>
                </c:pt>
              </c:strCache>
            </c:strRef>
          </c:cat>
          <c:val>
            <c:numRef>
              <c:f>Sheet9!$B$1:$B$10</c:f>
              <c:numCache>
                <c:formatCode>General</c:formatCode>
                <c:ptCount val="10"/>
                <c:pt idx="0">
                  <c:v>3202.24</c:v>
                </c:pt>
                <c:pt idx="1">
                  <c:v>38.97</c:v>
                </c:pt>
                <c:pt idx="2">
                  <c:v>758.23</c:v>
                </c:pt>
                <c:pt idx="3">
                  <c:v>8.66</c:v>
                </c:pt>
                <c:pt idx="4">
                  <c:v>1743.3</c:v>
                </c:pt>
                <c:pt idx="5">
                  <c:v>964.73</c:v>
                </c:pt>
                <c:pt idx="6">
                  <c:v>130.49</c:v>
                </c:pt>
                <c:pt idx="7">
                  <c:v>205.64</c:v>
                </c:pt>
                <c:pt idx="8">
                  <c:v>1520.57</c:v>
                </c:pt>
                <c:pt idx="9">
                  <c:v>2396</c:v>
                </c:pt>
              </c:numCache>
            </c:numRef>
          </c:val>
        </c:ser>
        <c:dLbls>
          <c:showPercent val="1"/>
        </c:dLbls>
        <c:firstSliceAng val="0"/>
      </c:pieChart>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B5F8C0-3874-480B-8FCD-C1B9F06D6B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59</Pages>
  <Words>3600</Words>
  <Characters>20520</Characters>
  <Application>Microsoft Office Word</Application>
  <DocSecurity>0</DocSecurity>
  <PresentationFormat/>
  <Lines>171</Lines>
  <Paragraphs>48</Paragraphs>
  <Slides>0</Slides>
  <Notes>0</Notes>
  <HiddenSlides>0</HiddenSlides>
  <MMClips>0</MMClips>
  <ScaleCrop>false</ScaleCrop>
  <LinksUpToDate>false</LinksUpToDate>
  <CharactersWithSpaces>24072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2022-11-01T09:28:00Z</dcterms:created>
  <dcterms:modified xsi:type="dcterms:W3CDTF">2022-11-18T01:39:00Z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